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6D" w:rsidRDefault="004F083E">
      <w:pPr>
        <w:pStyle w:val="a4"/>
        <w:ind w:left="4395"/>
        <w:jc w:val="center"/>
      </w:pPr>
      <w:r>
        <w:t>УТВЕРЖДЕНА</w:t>
      </w:r>
    </w:p>
    <w:p w:rsidR="00F90463" w:rsidRDefault="004F083E">
      <w:pPr>
        <w:pStyle w:val="a4"/>
        <w:ind w:left="4395"/>
        <w:jc w:val="center"/>
        <w:rPr>
          <w:lang w:val="ru-RU"/>
        </w:rPr>
      </w:pPr>
      <w:r>
        <w:t xml:space="preserve">приказом </w:t>
      </w:r>
      <w:r w:rsidR="00F90463">
        <w:rPr>
          <w:lang w:val="ru-RU"/>
        </w:rPr>
        <w:t>АО</w:t>
      </w:r>
      <w:r w:rsidR="00F90463">
        <w:t> «Газпром</w:t>
      </w:r>
    </w:p>
    <w:p w:rsidR="005B3E6D" w:rsidRDefault="00F90463">
      <w:pPr>
        <w:pStyle w:val="a4"/>
        <w:ind w:left="4395"/>
        <w:jc w:val="center"/>
      </w:pPr>
      <w:r>
        <w:t xml:space="preserve"> </w:t>
      </w:r>
      <w:r>
        <w:rPr>
          <w:lang w:val="ru-RU"/>
        </w:rPr>
        <w:t>газораспределение Майкоп</w:t>
      </w:r>
      <w:r w:rsidR="004F083E">
        <w:t>»</w:t>
      </w:r>
    </w:p>
    <w:p w:rsidR="005B3E6D" w:rsidRDefault="004F083E">
      <w:pPr>
        <w:pStyle w:val="a4"/>
        <w:ind w:left="4395"/>
        <w:jc w:val="center"/>
      </w:pPr>
      <w:r>
        <w:t>от «___» _</w:t>
      </w:r>
      <w:r w:rsidR="00F90463">
        <w:rPr>
          <w:lang w:val="ru-RU"/>
        </w:rPr>
        <w:t>___</w:t>
      </w:r>
      <w:r>
        <w:t>_______ 202_ г. № _____</w:t>
      </w: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jc w:val="center"/>
      </w:pPr>
    </w:p>
    <w:p w:rsidR="005B3E6D" w:rsidRDefault="005B3E6D">
      <w:pPr>
        <w:spacing w:line="240" w:lineRule="auto"/>
        <w:ind w:firstLine="0"/>
      </w:pPr>
    </w:p>
    <w:p w:rsidR="005B3E6D" w:rsidRDefault="004F083E">
      <w:pPr>
        <w:pStyle w:val="a4"/>
        <w:jc w:val="center"/>
        <w:rPr>
          <w:b/>
          <w:lang w:val="ru-RU"/>
        </w:rPr>
      </w:pPr>
      <w:r>
        <w:rPr>
          <w:b/>
          <w:lang w:val="ru-RU"/>
        </w:rPr>
        <w:t>ПОЛИТИКА</w:t>
      </w:r>
    </w:p>
    <w:p w:rsidR="005B3E6D" w:rsidRDefault="004F083E">
      <w:pPr>
        <w:pStyle w:val="a4"/>
        <w:jc w:val="center"/>
        <w:rPr>
          <w:b/>
          <w:lang w:val="ru-RU"/>
        </w:rPr>
      </w:pPr>
      <w:r>
        <w:rPr>
          <w:b/>
          <w:lang w:val="ru-RU"/>
        </w:rPr>
        <w:t xml:space="preserve">обработки персональных данных </w:t>
      </w:r>
    </w:p>
    <w:p w:rsidR="005B3E6D" w:rsidRDefault="004F083E">
      <w:pPr>
        <w:pStyle w:val="a4"/>
        <w:jc w:val="center"/>
        <w:rPr>
          <w:b/>
          <w:lang w:val="ru-RU"/>
        </w:rPr>
      </w:pPr>
      <w:r>
        <w:rPr>
          <w:b/>
          <w:lang w:val="ru-RU"/>
        </w:rPr>
        <w:t xml:space="preserve">в </w:t>
      </w:r>
      <w:r w:rsidR="00F90463">
        <w:rPr>
          <w:b/>
          <w:lang w:val="ru-RU"/>
        </w:rPr>
        <w:t>АО</w:t>
      </w:r>
      <w:r>
        <w:rPr>
          <w:b/>
          <w:lang w:val="ru-RU"/>
        </w:rPr>
        <w:t xml:space="preserve"> «Газпром </w:t>
      </w:r>
      <w:r w:rsidR="00F90463">
        <w:rPr>
          <w:b/>
          <w:lang w:val="ru-RU"/>
        </w:rPr>
        <w:t>газораспределение Майкоп</w:t>
      </w:r>
      <w:r>
        <w:rPr>
          <w:b/>
          <w:lang w:val="ru-RU"/>
        </w:rPr>
        <w:t>»</w:t>
      </w:r>
    </w:p>
    <w:p w:rsidR="005B3E6D" w:rsidRDefault="004F083E" w:rsidP="00DF5FEB">
      <w:pPr>
        <w:spacing w:after="120" w:line="240" w:lineRule="auto"/>
        <w:ind w:firstLine="0"/>
        <w:jc w:val="center"/>
        <w:rPr>
          <w:b/>
          <w:caps/>
          <w:szCs w:val="28"/>
        </w:rPr>
      </w:pPr>
      <w:r>
        <w:br w:type="page" w:clear="all"/>
      </w:r>
      <w:r>
        <w:rPr>
          <w:b/>
          <w:caps/>
          <w:szCs w:val="28"/>
        </w:rPr>
        <w:lastRenderedPageBreak/>
        <w:t>Оглавление</w:t>
      </w:r>
    </w:p>
    <w:p w:rsidR="005B3E6D" w:rsidRDefault="004F083E" w:rsidP="00DF5FEB">
      <w:pPr>
        <w:pStyle w:val="11"/>
        <w:tabs>
          <w:tab w:val="left" w:pos="567"/>
        </w:tabs>
        <w:spacing w:after="57"/>
        <w:ind w:firstLine="0"/>
      </w:pPr>
      <w:r>
        <w:rPr>
          <w:rStyle w:val="af1"/>
          <w:bCs/>
          <w:szCs w:val="28"/>
        </w:rPr>
        <w:fldChar w:fldCharType="begin"/>
      </w:r>
      <w:r>
        <w:rPr>
          <w:rStyle w:val="af1"/>
          <w:bCs/>
          <w:szCs w:val="28"/>
        </w:rPr>
        <w:instrText xml:space="preserve"> TOC \o "1-3" \h \z \u </w:instrText>
      </w:r>
      <w:r>
        <w:rPr>
          <w:rStyle w:val="af1"/>
          <w:bCs/>
          <w:szCs w:val="28"/>
        </w:rPr>
        <w:fldChar w:fldCharType="separate"/>
      </w:r>
      <w:hyperlink w:anchor="_Toc1" w:tooltip="#_Toc1" w:history="1">
        <w:r>
          <w:rPr>
            <w:rFonts w:eastAsia="Times New Roman"/>
          </w:rPr>
          <w:t>1.</w:t>
        </w:r>
        <w:r>
          <w:tab/>
        </w:r>
        <w:r>
          <w:rPr>
            <w:rStyle w:val="af1"/>
          </w:rPr>
          <w:t>Общие положения</w:t>
        </w:r>
        <w:r>
          <w:tab/>
        </w:r>
        <w:r>
          <w:fldChar w:fldCharType="begin"/>
        </w:r>
        <w:r>
          <w:instrText>PAGEREF _Toc1 \h</w:instrText>
        </w:r>
        <w:r>
          <w:fldChar w:fldCharType="separate"/>
        </w:r>
        <w:r>
          <w:t>3</w:t>
        </w:r>
        <w:r>
          <w:fldChar w:fldCharType="end"/>
        </w:r>
      </w:hyperlink>
    </w:p>
    <w:p w:rsidR="005B3E6D" w:rsidRDefault="00F90463" w:rsidP="00DF5FEB">
      <w:pPr>
        <w:pStyle w:val="11"/>
        <w:tabs>
          <w:tab w:val="left" w:pos="567"/>
        </w:tabs>
        <w:spacing w:after="57"/>
        <w:ind w:firstLine="0"/>
      </w:pPr>
      <w:hyperlink w:anchor="_Toc2" w:tooltip="#_Toc2" w:history="1">
        <w:r w:rsidR="004F083E">
          <w:rPr>
            <w:rFonts w:eastAsia="Times New Roman"/>
          </w:rPr>
          <w:t>2.</w:t>
        </w:r>
        <w:r w:rsidR="004F083E">
          <w:tab/>
        </w:r>
        <w:r w:rsidR="004F083E">
          <w:rPr>
            <w:rStyle w:val="af1"/>
          </w:rPr>
          <w:t>Правовые основания обработки персональных данных</w:t>
        </w:r>
        <w:r w:rsidR="004F083E">
          <w:tab/>
        </w:r>
        <w:r w:rsidR="004F083E">
          <w:fldChar w:fldCharType="begin"/>
        </w:r>
        <w:r w:rsidR="004F083E">
          <w:instrText>PAGEREF _Toc2 \h</w:instrText>
        </w:r>
        <w:r w:rsidR="004F083E">
          <w:fldChar w:fldCharType="separate"/>
        </w:r>
        <w:r w:rsidR="004F083E">
          <w:t>3</w:t>
        </w:r>
        <w:r w:rsidR="004F083E">
          <w:fldChar w:fldCharType="end"/>
        </w:r>
      </w:hyperlink>
    </w:p>
    <w:p w:rsidR="005B3E6D" w:rsidRDefault="00F90463" w:rsidP="00DF5FEB">
      <w:pPr>
        <w:pStyle w:val="11"/>
        <w:tabs>
          <w:tab w:val="left" w:pos="567"/>
        </w:tabs>
        <w:spacing w:after="57"/>
        <w:ind w:firstLine="0"/>
      </w:pPr>
      <w:hyperlink w:anchor="_Toc3" w:tooltip="#_Toc3" w:history="1">
        <w:r w:rsidR="004F083E">
          <w:rPr>
            <w:rFonts w:eastAsia="Times New Roman"/>
          </w:rPr>
          <w:t>3.</w:t>
        </w:r>
        <w:r w:rsidR="004F083E">
          <w:tab/>
        </w:r>
        <w:r w:rsidR="004F083E">
          <w:rPr>
            <w:rStyle w:val="af1"/>
          </w:rPr>
          <w:t>Основные термины, понятия и определения</w:t>
        </w:r>
        <w:r w:rsidR="004F083E">
          <w:tab/>
        </w:r>
        <w:r w:rsidR="004F083E">
          <w:fldChar w:fldCharType="begin"/>
        </w:r>
        <w:r w:rsidR="004F083E">
          <w:instrText>PAGEREF _Toc3 \h</w:instrText>
        </w:r>
        <w:r w:rsidR="004F083E">
          <w:fldChar w:fldCharType="separate"/>
        </w:r>
        <w:r w:rsidR="004F083E">
          <w:t>4</w:t>
        </w:r>
        <w:r w:rsidR="004F083E">
          <w:fldChar w:fldCharType="end"/>
        </w:r>
      </w:hyperlink>
    </w:p>
    <w:p w:rsidR="005B3E6D" w:rsidRDefault="00F90463" w:rsidP="00DF5FEB">
      <w:pPr>
        <w:pStyle w:val="11"/>
        <w:tabs>
          <w:tab w:val="left" w:pos="567"/>
        </w:tabs>
        <w:spacing w:after="57"/>
        <w:ind w:firstLine="0"/>
      </w:pPr>
      <w:hyperlink w:anchor="_Toc4" w:tooltip="#_Toc4" w:history="1">
        <w:r w:rsidR="004F083E">
          <w:rPr>
            <w:rFonts w:eastAsia="Times New Roman"/>
          </w:rPr>
          <w:t>4.</w:t>
        </w:r>
        <w:r w:rsidR="004F083E">
          <w:tab/>
        </w:r>
        <w:r w:rsidR="004F083E">
          <w:rPr>
            <w:rStyle w:val="af1"/>
          </w:rPr>
          <w:t>Принципы обработки персональных данных</w:t>
        </w:r>
        <w:r w:rsidR="004F083E">
          <w:tab/>
        </w:r>
        <w:r w:rsidR="004F083E">
          <w:fldChar w:fldCharType="begin"/>
        </w:r>
        <w:r w:rsidR="004F083E">
          <w:instrText>PAGEREF _Toc4 \h</w:instrText>
        </w:r>
        <w:r w:rsidR="004F083E">
          <w:fldChar w:fldCharType="separate"/>
        </w:r>
        <w:r w:rsidR="004F083E">
          <w:t>6</w:t>
        </w:r>
        <w:r w:rsidR="004F083E">
          <w:fldChar w:fldCharType="end"/>
        </w:r>
      </w:hyperlink>
    </w:p>
    <w:p w:rsidR="005B3E6D" w:rsidRDefault="00F90463" w:rsidP="00DF5FEB">
      <w:pPr>
        <w:pStyle w:val="11"/>
        <w:tabs>
          <w:tab w:val="left" w:pos="567"/>
        </w:tabs>
        <w:spacing w:after="57"/>
        <w:ind w:firstLine="0"/>
      </w:pPr>
      <w:hyperlink w:anchor="_Toc5" w:tooltip="#_Toc5" w:history="1">
        <w:r w:rsidR="004F083E">
          <w:rPr>
            <w:rFonts w:eastAsia="Times New Roman"/>
          </w:rPr>
          <w:t>5.</w:t>
        </w:r>
        <w:r w:rsidR="004F083E">
          <w:tab/>
        </w:r>
        <w:r w:rsidR="004F083E">
          <w:rPr>
            <w:rStyle w:val="af1"/>
          </w:rPr>
          <w:t>Цели и обрабатываемые в Обществе персональные данные</w:t>
        </w:r>
        <w:r w:rsidR="004F083E">
          <w:tab/>
        </w:r>
        <w:r w:rsidR="004F083E">
          <w:fldChar w:fldCharType="begin"/>
        </w:r>
        <w:r w:rsidR="004F083E">
          <w:instrText>PAGEREF _Toc5 \h</w:instrText>
        </w:r>
        <w:r w:rsidR="004F083E">
          <w:fldChar w:fldCharType="separate"/>
        </w:r>
        <w:r w:rsidR="004F083E">
          <w:t>8</w:t>
        </w:r>
        <w:r w:rsidR="004F083E">
          <w:fldChar w:fldCharType="end"/>
        </w:r>
      </w:hyperlink>
    </w:p>
    <w:p w:rsidR="005B3E6D" w:rsidRDefault="00F90463" w:rsidP="00DF5FEB">
      <w:pPr>
        <w:pStyle w:val="11"/>
        <w:tabs>
          <w:tab w:val="left" w:pos="567"/>
        </w:tabs>
        <w:spacing w:after="57"/>
        <w:ind w:firstLine="0"/>
      </w:pPr>
      <w:hyperlink w:anchor="_Toc6" w:tooltip="#_Toc6" w:history="1">
        <w:r w:rsidR="004F083E">
          <w:rPr>
            <w:rFonts w:eastAsia="Times New Roman"/>
          </w:rPr>
          <w:t>6.</w:t>
        </w:r>
        <w:r w:rsidR="004F083E">
          <w:tab/>
        </w:r>
        <w:r w:rsidR="004F083E">
          <w:rPr>
            <w:rStyle w:val="af1"/>
          </w:rPr>
          <w:t>Функции Об</w:t>
        </w:r>
        <w:r w:rsidR="004F083E">
          <w:rPr>
            <w:rStyle w:val="af1"/>
          </w:rPr>
          <w:t>щ</w:t>
        </w:r>
        <w:r w:rsidR="004F083E">
          <w:rPr>
            <w:rStyle w:val="af1"/>
          </w:rPr>
          <w:t>ества при осуществлении обработки персональных данных</w:t>
        </w:r>
        <w:r w:rsidR="004F083E">
          <w:tab/>
        </w:r>
        <w:r w:rsidR="004F083E">
          <w:fldChar w:fldCharType="begin"/>
        </w:r>
        <w:r w:rsidR="004F083E">
          <w:instrText>PAGEREF _Toc6 \h</w:instrText>
        </w:r>
        <w:r w:rsidR="004F083E">
          <w:fldChar w:fldCharType="separate"/>
        </w:r>
        <w:r w:rsidR="004F083E">
          <w:t>23</w:t>
        </w:r>
        <w:r w:rsidR="004F083E">
          <w:fldChar w:fldCharType="end"/>
        </w:r>
      </w:hyperlink>
    </w:p>
    <w:p w:rsidR="005B3E6D" w:rsidRDefault="00F90463" w:rsidP="00DF5FEB">
      <w:pPr>
        <w:pStyle w:val="11"/>
        <w:tabs>
          <w:tab w:val="left" w:pos="567"/>
        </w:tabs>
        <w:spacing w:after="57"/>
        <w:ind w:firstLine="0"/>
      </w:pPr>
      <w:hyperlink w:anchor="_Toc7" w:tooltip="#_Toc7" w:history="1">
        <w:r w:rsidR="004F083E">
          <w:rPr>
            <w:rFonts w:eastAsia="Times New Roman"/>
          </w:rPr>
          <w:t>7.</w:t>
        </w:r>
        <w:r w:rsidR="004F083E">
          <w:tab/>
        </w:r>
        <w:r w:rsidR="004F083E">
          <w:rPr>
            <w:rStyle w:val="af1"/>
          </w:rPr>
          <w:t>Условия обработки персональных данных в Обществе</w:t>
        </w:r>
        <w:r w:rsidR="004F083E">
          <w:tab/>
        </w:r>
        <w:r w:rsidR="004F083E">
          <w:fldChar w:fldCharType="begin"/>
        </w:r>
        <w:r w:rsidR="004F083E">
          <w:instrText>PAGEREF _Toc7 \h</w:instrText>
        </w:r>
        <w:r w:rsidR="004F083E">
          <w:fldChar w:fldCharType="separate"/>
        </w:r>
        <w:r w:rsidR="004F083E">
          <w:t>24</w:t>
        </w:r>
        <w:r w:rsidR="004F083E">
          <w:fldChar w:fldCharType="end"/>
        </w:r>
      </w:hyperlink>
    </w:p>
    <w:p w:rsidR="005B3E6D" w:rsidRDefault="00F90463" w:rsidP="00DF5FEB">
      <w:pPr>
        <w:pStyle w:val="11"/>
        <w:tabs>
          <w:tab w:val="left" w:pos="567"/>
        </w:tabs>
        <w:spacing w:after="57"/>
        <w:ind w:firstLine="0"/>
      </w:pPr>
      <w:hyperlink w:anchor="_Toc8" w:tooltip="#_Toc8" w:history="1">
        <w:r w:rsidR="004F083E">
          <w:rPr>
            <w:rFonts w:eastAsia="Times New Roman"/>
          </w:rPr>
          <w:t>8.</w:t>
        </w:r>
        <w:r w:rsidR="004F083E">
          <w:tab/>
        </w:r>
        <w:r w:rsidR="004F083E">
          <w:rPr>
            <w:rStyle w:val="af1"/>
          </w:rPr>
          <w:t xml:space="preserve">Перечень действий с персональными данными и способы их обработки </w:t>
        </w:r>
        <w:r w:rsidR="004F083E">
          <w:tab/>
        </w:r>
        <w:r w:rsidR="004F083E">
          <w:fldChar w:fldCharType="begin"/>
        </w:r>
        <w:r w:rsidR="004F083E">
          <w:instrText>PAGEREF _Toc8 \h</w:instrText>
        </w:r>
        <w:r w:rsidR="004F083E">
          <w:fldChar w:fldCharType="separate"/>
        </w:r>
        <w:r w:rsidR="004F083E">
          <w:t>25</w:t>
        </w:r>
        <w:r w:rsidR="004F083E">
          <w:fldChar w:fldCharType="end"/>
        </w:r>
      </w:hyperlink>
    </w:p>
    <w:p w:rsidR="005B3E6D" w:rsidRDefault="00F90463" w:rsidP="00DF5FEB">
      <w:pPr>
        <w:pStyle w:val="11"/>
        <w:tabs>
          <w:tab w:val="left" w:pos="567"/>
        </w:tabs>
        <w:spacing w:after="57"/>
        <w:ind w:firstLine="0"/>
        <w:rPr>
          <w:highlight w:val="white"/>
        </w:rPr>
      </w:pPr>
      <w:hyperlink w:anchor="_Toc9" w:tooltip="#_Toc9" w:history="1">
        <w:r w:rsidR="004F083E">
          <w:rPr>
            <w:rFonts w:eastAsia="Times New Roman"/>
          </w:rPr>
          <w:t>9.</w:t>
        </w:r>
        <w:r w:rsidR="004F083E">
          <w:tab/>
        </w:r>
        <w:r w:rsidR="004F083E">
          <w:rPr>
            <w:rStyle w:val="af1"/>
            <w:highlight w:val="white"/>
          </w:rPr>
          <w:t>Условия и порядок прекращения обработки персональных данных</w:t>
        </w:r>
        <w:r w:rsidR="004F083E">
          <w:tab/>
        </w:r>
        <w:r w:rsidR="004F083E">
          <w:fldChar w:fldCharType="begin"/>
        </w:r>
        <w:r w:rsidR="004F083E">
          <w:instrText>PAGEREF _Toc9 \h</w:instrText>
        </w:r>
        <w:r w:rsidR="004F083E">
          <w:fldChar w:fldCharType="separate"/>
        </w:r>
        <w:r w:rsidR="004F083E">
          <w:t>25</w:t>
        </w:r>
        <w:r w:rsidR="004F083E">
          <w:fldChar w:fldCharType="end"/>
        </w:r>
      </w:hyperlink>
    </w:p>
    <w:p w:rsidR="005B3E6D" w:rsidRDefault="00F90463" w:rsidP="00DF5FEB">
      <w:pPr>
        <w:pStyle w:val="11"/>
        <w:tabs>
          <w:tab w:val="left" w:pos="567"/>
        </w:tabs>
        <w:spacing w:after="57"/>
        <w:ind w:firstLine="0"/>
      </w:pPr>
      <w:hyperlink w:anchor="_Toc10" w:tooltip="#_Toc10" w:history="1">
        <w:r w:rsidR="004F083E">
          <w:rPr>
            <w:rFonts w:eastAsia="Times New Roman"/>
          </w:rPr>
          <w:t>10.</w:t>
        </w:r>
        <w:r w:rsidR="004F083E">
          <w:tab/>
        </w:r>
        <w:r w:rsidR="004F083E">
          <w:rPr>
            <w:rStyle w:val="af1"/>
          </w:rPr>
          <w:t>Права субъектов персональных данных</w:t>
        </w:r>
        <w:r w:rsidR="004F083E">
          <w:tab/>
        </w:r>
        <w:r w:rsidR="004F083E">
          <w:fldChar w:fldCharType="begin"/>
        </w:r>
        <w:r w:rsidR="004F083E">
          <w:instrText>PAGEREF _Toc10 \h</w:instrText>
        </w:r>
        <w:r w:rsidR="004F083E">
          <w:fldChar w:fldCharType="separate"/>
        </w:r>
        <w:r w:rsidR="004F083E">
          <w:t>26</w:t>
        </w:r>
        <w:r w:rsidR="004F083E">
          <w:fldChar w:fldCharType="end"/>
        </w:r>
      </w:hyperlink>
    </w:p>
    <w:p w:rsidR="005B3E6D" w:rsidRDefault="00F90463" w:rsidP="00DF5FEB">
      <w:pPr>
        <w:pStyle w:val="11"/>
        <w:tabs>
          <w:tab w:val="left" w:pos="567"/>
        </w:tabs>
        <w:spacing w:after="57"/>
        <w:ind w:firstLine="0"/>
      </w:pPr>
      <w:hyperlink w:anchor="_Toc11" w:tooltip="#_Toc11" w:history="1">
        <w:r w:rsidR="004F083E">
          <w:rPr>
            <w:rFonts w:eastAsia="Times New Roman"/>
          </w:rPr>
          <w:t>11.</w:t>
        </w:r>
        <w:r w:rsidR="004F083E">
          <w:tab/>
        </w:r>
        <w:r>
          <w:t xml:space="preserve"> </w:t>
        </w:r>
        <w:r w:rsidR="004F083E">
          <w:rPr>
            <w:rStyle w:val="af1"/>
          </w:rPr>
          <w:t xml:space="preserve">Меры, принимаемые Обществом для обеспечения выполнения </w:t>
        </w:r>
        <w:r w:rsidR="004F083E">
          <w:rPr>
            <w:rStyle w:val="af1"/>
          </w:rPr>
          <w:t>обязанностей оператора при обработке персональных данных</w:t>
        </w:r>
        <w:r w:rsidR="004F083E">
          <w:tab/>
        </w:r>
        <w:r w:rsidR="004F083E">
          <w:fldChar w:fldCharType="begin"/>
        </w:r>
        <w:r w:rsidR="004F083E">
          <w:instrText>PAGEREF _Toc11 \h</w:instrText>
        </w:r>
        <w:r w:rsidR="004F083E">
          <w:fldChar w:fldCharType="separate"/>
        </w:r>
        <w:r w:rsidR="004F083E">
          <w:t>27</w:t>
        </w:r>
        <w:r w:rsidR="004F083E">
          <w:fldChar w:fldCharType="end"/>
        </w:r>
      </w:hyperlink>
    </w:p>
    <w:p w:rsidR="005B3E6D" w:rsidRDefault="00F90463" w:rsidP="00DF5FEB">
      <w:pPr>
        <w:pStyle w:val="11"/>
        <w:tabs>
          <w:tab w:val="left" w:pos="567"/>
        </w:tabs>
        <w:spacing w:after="57"/>
        <w:ind w:firstLine="0"/>
      </w:pPr>
      <w:hyperlink w:anchor="_Toc12" w:tooltip="#_Toc12" w:history="1">
        <w:r w:rsidR="004F083E">
          <w:rPr>
            <w:rFonts w:eastAsia="Times New Roman"/>
          </w:rPr>
          <w:t>12.</w:t>
        </w:r>
        <w:r w:rsidR="004F083E">
          <w:tab/>
        </w:r>
        <w:r w:rsidR="004F083E">
          <w:rPr>
            <w:rStyle w:val="af1"/>
          </w:rPr>
          <w:t>Контроль за соблюдением законодательства Российской Федерации  и локальных нормативных актов Общества и ПАО «Газпром» в области обработки персональных данных, в том числе требований к защите персональных данных</w:t>
        </w:r>
        <w:r w:rsidR="004F083E">
          <w:tab/>
        </w:r>
        <w:r w:rsidR="004F083E">
          <w:fldChar w:fldCharType="begin"/>
        </w:r>
        <w:r w:rsidR="004F083E">
          <w:instrText>PAGEREF _Toc12 \h</w:instrText>
        </w:r>
        <w:r w:rsidR="004F083E">
          <w:fldChar w:fldCharType="separate"/>
        </w:r>
        <w:r w:rsidR="004F083E">
          <w:t>29</w:t>
        </w:r>
        <w:r w:rsidR="004F083E">
          <w:fldChar w:fldCharType="end"/>
        </w:r>
      </w:hyperlink>
    </w:p>
    <w:p w:rsidR="005B3E6D" w:rsidRDefault="004F083E" w:rsidP="00DF5FEB">
      <w:pPr>
        <w:pStyle w:val="11"/>
        <w:tabs>
          <w:tab w:val="clear" w:pos="280"/>
          <w:tab w:val="left" w:pos="567"/>
        </w:tabs>
        <w:spacing w:after="0"/>
        <w:ind w:firstLine="0"/>
        <w:jc w:val="both"/>
        <w:outlineLvl w:val="9"/>
        <w:rPr>
          <w:sz w:val="2"/>
          <w:szCs w:val="2"/>
        </w:rPr>
      </w:pPr>
      <w:r>
        <w:rPr>
          <w:rStyle w:val="af1"/>
          <w:bCs/>
          <w:szCs w:val="28"/>
        </w:rPr>
        <w:fldChar w:fldCharType="end"/>
      </w:r>
      <w:r>
        <w:br w:type="page" w:clear="all"/>
      </w:r>
    </w:p>
    <w:p w:rsidR="005B3E6D" w:rsidRDefault="004F083E">
      <w:pPr>
        <w:pStyle w:val="1"/>
        <w:keepLines w:val="0"/>
        <w:pageBreakBefore w:val="0"/>
        <w:numPr>
          <w:ilvl w:val="0"/>
          <w:numId w:val="1"/>
        </w:numPr>
        <w:tabs>
          <w:tab w:val="left" w:pos="280"/>
        </w:tabs>
        <w:spacing w:before="240" w:after="120"/>
        <w:ind w:left="0" w:firstLine="0"/>
        <w:jc w:val="center"/>
      </w:pPr>
      <w:bookmarkStart w:id="0" w:name="_Toc1"/>
      <w:r>
        <w:t>Общие положения</w:t>
      </w:r>
      <w:bookmarkEnd w:id="0"/>
    </w:p>
    <w:p w:rsidR="005B3E6D" w:rsidRDefault="004F083E">
      <w:pPr>
        <w:pStyle w:val="29"/>
        <w:widowControl/>
        <w:shd w:val="clear" w:color="auto" w:fill="auto"/>
        <w:spacing w:after="0" w:line="240" w:lineRule="auto"/>
        <w:ind w:firstLine="709"/>
        <w:jc w:val="both"/>
      </w:pPr>
      <w:r>
        <w:rPr>
          <w:sz w:val="28"/>
          <w:szCs w:val="28"/>
        </w:rPr>
        <w:t xml:space="preserve">1.1. Настоящая Политика обработки персональных данных в </w:t>
      </w:r>
      <w:r w:rsidR="00F90463">
        <w:rPr>
          <w:sz w:val="28"/>
          <w:szCs w:val="28"/>
        </w:rPr>
        <w:t>АО «Газпром газораспределение Майкоп</w:t>
      </w:r>
      <w:r>
        <w:rPr>
          <w:sz w:val="28"/>
          <w:szCs w:val="28"/>
        </w:rPr>
        <w:t xml:space="preserve">» (далее – Политика) разработана в целях определения правовых оснований, целей и способов обработки персональных данных в ПАО «Газпром», категорий и перечня обрабатываемых </w:t>
      </w:r>
      <w:proofErr w:type="gramStart"/>
      <w:r>
        <w:rPr>
          <w:sz w:val="28"/>
          <w:szCs w:val="28"/>
        </w:rPr>
        <w:t>персональных</w:t>
      </w:r>
      <w:proofErr w:type="gramEnd"/>
      <w:r>
        <w:rPr>
          <w:sz w:val="28"/>
          <w:szCs w:val="28"/>
        </w:rPr>
        <w:t xml:space="preserve"> данных и содержит иные положения, связанные с обработкой и защитой персональных данных, в соответствии с действующим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1.3. В целях реализации настоящей Политики в </w:t>
      </w:r>
      <w:r w:rsidR="00F90463">
        <w:rPr>
          <w:sz w:val="28"/>
          <w:szCs w:val="28"/>
        </w:rPr>
        <w:t>АО</w:t>
      </w:r>
      <w:r>
        <w:rPr>
          <w:sz w:val="28"/>
          <w:szCs w:val="28"/>
        </w:rPr>
        <w:t xml:space="preserve"> «Газпром </w:t>
      </w:r>
      <w:r w:rsidR="00F90463">
        <w:rPr>
          <w:sz w:val="28"/>
          <w:szCs w:val="28"/>
        </w:rPr>
        <w:t>газораспределение Майкоп</w:t>
      </w:r>
      <w:r>
        <w:rPr>
          <w:sz w:val="28"/>
          <w:szCs w:val="28"/>
        </w:rPr>
        <w:t xml:space="preserve">» </w:t>
      </w:r>
      <w:r w:rsidR="00F90463">
        <w:rPr>
          <w:sz w:val="28"/>
          <w:szCs w:val="28"/>
        </w:rPr>
        <w:t xml:space="preserve">(далее – в том числе Общество) </w:t>
      </w:r>
      <w:r>
        <w:rPr>
          <w:sz w:val="28"/>
          <w:szCs w:val="28"/>
        </w:rPr>
        <w:t>разрабатываются локальные нормативные акты, конкретизирующие вопросы обработки и защиты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1.4. Требования настоящей Политики обязательны к применению работниками всех структурных подразделений Общества.</w:t>
      </w:r>
    </w:p>
    <w:p w:rsidR="005B3E6D" w:rsidRDefault="004F083E">
      <w:pPr>
        <w:pStyle w:val="1"/>
        <w:keepLines w:val="0"/>
        <w:pageBreakBefore w:val="0"/>
        <w:numPr>
          <w:ilvl w:val="0"/>
          <w:numId w:val="1"/>
        </w:numPr>
        <w:tabs>
          <w:tab w:val="left" w:pos="280"/>
        </w:tabs>
        <w:spacing w:before="240" w:after="120"/>
        <w:ind w:left="0" w:firstLine="0"/>
        <w:jc w:val="center"/>
      </w:pPr>
      <w:bookmarkStart w:id="1" w:name="_Toc2"/>
      <w:r>
        <w:t>Правовые основания обработки персональных данных</w:t>
      </w:r>
      <w:bookmarkEnd w:id="1"/>
    </w:p>
    <w:p w:rsidR="005B3E6D" w:rsidRDefault="004F083E">
      <w:pPr>
        <w:pStyle w:val="29"/>
        <w:widowControl/>
        <w:shd w:val="clear" w:color="auto" w:fill="auto"/>
        <w:spacing w:after="0" w:line="240" w:lineRule="auto"/>
        <w:ind w:firstLine="709"/>
        <w:jc w:val="both"/>
      </w:pPr>
      <w:r>
        <w:rPr>
          <w:sz w:val="28"/>
          <w:szCs w:val="28"/>
        </w:rPr>
        <w:t xml:space="preserve">2.1. Обработка персональных данных в </w:t>
      </w:r>
      <w:r w:rsidR="00F90463">
        <w:rPr>
          <w:sz w:val="28"/>
          <w:szCs w:val="28"/>
        </w:rPr>
        <w:t>АО</w:t>
      </w:r>
      <w:r>
        <w:rPr>
          <w:sz w:val="28"/>
          <w:szCs w:val="28"/>
        </w:rPr>
        <w:t xml:space="preserve"> «Газпром </w:t>
      </w:r>
      <w:r w:rsidR="00F90463">
        <w:rPr>
          <w:sz w:val="28"/>
          <w:szCs w:val="28"/>
        </w:rPr>
        <w:t>газораспределение Майкоп</w:t>
      </w:r>
      <w:r>
        <w:rPr>
          <w:sz w:val="28"/>
          <w:szCs w:val="28"/>
        </w:rPr>
        <w:t>» осуществляется в соответствии с принципами, установленными статьей 5 Федерального закона от 27.07.2006 № 152-ФЗ «О персональных данных».</w:t>
      </w:r>
    </w:p>
    <w:p w:rsidR="005B3E6D" w:rsidRDefault="004F083E">
      <w:pPr>
        <w:pStyle w:val="29"/>
        <w:widowControl/>
        <w:shd w:val="clear" w:color="auto" w:fill="auto"/>
        <w:spacing w:after="0" w:line="240" w:lineRule="auto"/>
        <w:ind w:firstLine="709"/>
        <w:jc w:val="both"/>
      </w:pPr>
      <w:r>
        <w:rPr>
          <w:sz w:val="28"/>
          <w:szCs w:val="28"/>
        </w:rPr>
        <w:t xml:space="preserve">2.2. Правовыми основаниями обработки персональных данных в </w:t>
      </w:r>
      <w:r w:rsidR="00F90463">
        <w:rPr>
          <w:sz w:val="28"/>
          <w:szCs w:val="28"/>
        </w:rPr>
        <w:t>АО</w:t>
      </w:r>
      <w:r>
        <w:rPr>
          <w:sz w:val="28"/>
          <w:szCs w:val="28"/>
        </w:rPr>
        <w:t xml:space="preserve"> «Газпром </w:t>
      </w:r>
      <w:r w:rsidR="00F90463">
        <w:rPr>
          <w:sz w:val="28"/>
          <w:szCs w:val="28"/>
        </w:rPr>
        <w:t>газораспределение Майкоп</w:t>
      </w:r>
      <w:r>
        <w:rPr>
          <w:sz w:val="28"/>
          <w:szCs w:val="28"/>
        </w:rPr>
        <w:t>» являются:</w:t>
      </w:r>
    </w:p>
    <w:p w:rsidR="005B3E6D" w:rsidRDefault="004F083E">
      <w:pPr>
        <w:pStyle w:val="29"/>
        <w:widowControl/>
        <w:shd w:val="clear" w:color="auto" w:fill="auto"/>
        <w:spacing w:after="0" w:line="240" w:lineRule="auto"/>
        <w:ind w:firstLine="709"/>
        <w:jc w:val="both"/>
        <w:rPr>
          <w:sz w:val="28"/>
          <w:szCs w:val="28"/>
        </w:rPr>
      </w:pPr>
      <w:r>
        <w:rPr>
          <w:sz w:val="28"/>
          <w:szCs w:val="28"/>
        </w:rPr>
        <w:t>- Конституция Российской Федерации;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Трудовой кодекс Российской Федерации от 30.12.2001 № 197-ФЗ;</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Гражданский кодекс Российской Федерации (часть первая от 30.11.1994 № 51-ФЗ, часть вторая от 26.01.1996 № 14-ФЗ, часть третья от 26.11.2001 № 146-ФЗ, часть четвёртая от 18.12.20-6 № 230-ФЗ);</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Гражданский процессуальный кодекс Российской Федерации от 14.11.2002 № 138-ФЗ;</w:t>
      </w:r>
    </w:p>
    <w:p w:rsidR="005B3E6D" w:rsidRDefault="004F083E">
      <w:pPr>
        <w:pStyle w:val="29"/>
        <w:widowControl/>
        <w:shd w:val="clear" w:color="auto" w:fill="auto"/>
        <w:spacing w:after="0" w:line="240" w:lineRule="auto"/>
        <w:ind w:firstLine="709"/>
        <w:jc w:val="both"/>
        <w:rPr>
          <w:sz w:val="28"/>
          <w:szCs w:val="28"/>
          <w:highlight w:val="yellow"/>
        </w:rPr>
      </w:pPr>
      <w:r>
        <w:rPr>
          <w:sz w:val="28"/>
          <w:szCs w:val="28"/>
          <w:highlight w:val="white"/>
        </w:rPr>
        <w:t>- Налоговый кодекс Российской Федерации (часть первая от 31.07.1998 № 146-ФЗ, часть вторая от 05.08.2000 № 117-ФЗ);</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Арбитражный процессуальный кодекс Российской Федерации от 24.07.2002 № 95-ФЗ;</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Кодекс Российской Федерации об административных правонарушениях от 30.12.2001 № 195-ФЗ;</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26.12.1995 № 208-ФЗ «Об акционерных обществах»;</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08.02.1998 № 14-ФЗ «Об обществах с ограниченной ответственностью»;</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06.12.2011 № 402-ФЗ «О бухгалтерском учете»;</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 Федеральный закон от 01.04.1996 №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28.12.2013 № 400-ФЗ «О страховых пенсиях»;</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22.04.1996 № 39-ФЗ «О рынке ценных бумаг»;</w:t>
      </w:r>
    </w:p>
    <w:p w:rsidR="005B3E6D" w:rsidRDefault="004F083E">
      <w:pPr>
        <w:pStyle w:val="29"/>
        <w:widowControl/>
        <w:shd w:val="clear" w:color="auto" w:fill="auto"/>
        <w:spacing w:after="0" w:line="240" w:lineRule="auto"/>
        <w:ind w:firstLine="709"/>
        <w:jc w:val="both"/>
        <w:rPr>
          <w:sz w:val="28"/>
          <w:szCs w:val="28"/>
        </w:rPr>
      </w:pPr>
      <w:r>
        <w:rPr>
          <w:sz w:val="28"/>
          <w:szCs w:val="28"/>
        </w:rPr>
        <w:t>- </w:t>
      </w:r>
      <w:proofErr w:type="gramStart"/>
      <w:r>
        <w:rPr>
          <w:sz w:val="28"/>
          <w:szCs w:val="28"/>
        </w:rPr>
        <w:t>Федеральный</w:t>
      </w:r>
      <w:proofErr w:type="gramEnd"/>
      <w:r>
        <w:rPr>
          <w:sz w:val="28"/>
          <w:szCs w:val="28"/>
        </w:rPr>
        <w:t xml:space="preserve"> закона от 27.07.2006 № 152-ФЗ «О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Федеральный закон от 27.07.2006 № 149-ФЗ «Об информации, информационных технологиях и о защите информации»;</w:t>
      </w:r>
    </w:p>
    <w:p w:rsidR="005B3E6D" w:rsidRDefault="004F083E">
      <w:pPr>
        <w:pStyle w:val="29"/>
        <w:widowControl/>
        <w:shd w:val="clear" w:color="auto" w:fill="auto"/>
        <w:spacing w:after="0" w:line="240" w:lineRule="auto"/>
        <w:ind w:firstLine="709"/>
        <w:jc w:val="both"/>
        <w:rPr>
          <w:sz w:val="28"/>
          <w:szCs w:val="28"/>
        </w:rPr>
      </w:pPr>
      <w:r>
        <w:rPr>
          <w:sz w:val="28"/>
          <w:szCs w:val="28"/>
        </w:rPr>
        <w:t>- Указ Президента Российской Федерации от 06.03.1997 № 188 «Об утверждении Перечня сведений конфиденциального характера»;</w:t>
      </w:r>
    </w:p>
    <w:p w:rsidR="005B3E6D" w:rsidRDefault="004F083E">
      <w:pPr>
        <w:pStyle w:val="29"/>
        <w:widowControl/>
        <w:shd w:val="clear" w:color="auto" w:fill="auto"/>
        <w:spacing w:after="0" w:line="240" w:lineRule="auto"/>
        <w:ind w:firstLine="709"/>
        <w:jc w:val="both"/>
        <w:rPr>
          <w:sz w:val="28"/>
          <w:szCs w:val="28"/>
        </w:rPr>
      </w:pPr>
      <w:r>
        <w:rPr>
          <w:sz w:val="28"/>
          <w:szCs w:val="28"/>
        </w:rPr>
        <w:t>- Постановление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5B3E6D" w:rsidRDefault="004F083E">
      <w:pPr>
        <w:pStyle w:val="29"/>
        <w:widowControl/>
        <w:shd w:val="clear" w:color="auto" w:fill="auto"/>
        <w:spacing w:after="0" w:line="240" w:lineRule="auto"/>
        <w:ind w:firstLine="709"/>
        <w:jc w:val="both"/>
        <w:rPr>
          <w:sz w:val="28"/>
          <w:szCs w:val="28"/>
        </w:rPr>
      </w:pPr>
      <w:r>
        <w:rPr>
          <w:sz w:val="28"/>
          <w:szCs w:val="28"/>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Приказ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Приказ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иные нормативные правовые акты Российской Федерации и уполномоченных органов государственной власти;</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устав </w:t>
      </w:r>
      <w:r w:rsidR="00F90463">
        <w:rPr>
          <w:sz w:val="28"/>
          <w:szCs w:val="28"/>
        </w:rPr>
        <w:t>АО «Газпром газораспределение Майкоп»</w:t>
      </w:r>
      <w:r>
        <w:rPr>
          <w:sz w:val="28"/>
          <w:szCs w:val="28"/>
        </w:rPr>
        <w:t xml:space="preserve"> и локальные нормативные акты </w:t>
      </w:r>
      <w:r w:rsidR="00F90463">
        <w:rPr>
          <w:sz w:val="28"/>
          <w:szCs w:val="28"/>
        </w:rPr>
        <w:t>АО</w:t>
      </w:r>
      <w:r>
        <w:rPr>
          <w:sz w:val="28"/>
          <w:szCs w:val="28"/>
        </w:rPr>
        <w:t xml:space="preserve"> «Газпром </w:t>
      </w:r>
      <w:r w:rsidR="00F90463">
        <w:rPr>
          <w:sz w:val="28"/>
          <w:szCs w:val="28"/>
        </w:rPr>
        <w:t>газораспределение Майкоп</w:t>
      </w:r>
      <w:r>
        <w:rPr>
          <w:sz w:val="28"/>
          <w:szCs w:val="28"/>
        </w:rPr>
        <w:t>»;</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договоры, заключаемые между </w:t>
      </w:r>
      <w:r w:rsidR="00F90463">
        <w:rPr>
          <w:sz w:val="28"/>
          <w:szCs w:val="28"/>
        </w:rPr>
        <w:t xml:space="preserve">АО </w:t>
      </w:r>
      <w:r>
        <w:rPr>
          <w:sz w:val="28"/>
          <w:szCs w:val="28"/>
        </w:rPr>
        <w:t xml:space="preserve">«Газпром </w:t>
      </w:r>
      <w:r w:rsidR="00F90463">
        <w:rPr>
          <w:sz w:val="28"/>
          <w:szCs w:val="28"/>
        </w:rPr>
        <w:t>газораспределение Майкоп</w:t>
      </w:r>
      <w:r>
        <w:rPr>
          <w:sz w:val="28"/>
          <w:szCs w:val="28"/>
        </w:rPr>
        <w:t>» и субъектом персональных данных либо третьим лицом, по которым субъект персональных данных является выгодоприобретателем или поручителем;</w:t>
      </w:r>
    </w:p>
    <w:p w:rsidR="005B3E6D" w:rsidRDefault="004F083E">
      <w:pPr>
        <w:pStyle w:val="29"/>
        <w:widowControl/>
        <w:shd w:val="clear" w:color="auto" w:fill="auto"/>
        <w:spacing w:after="0" w:line="240" w:lineRule="auto"/>
        <w:ind w:firstLine="709"/>
        <w:jc w:val="both"/>
        <w:rPr>
          <w:sz w:val="28"/>
          <w:szCs w:val="28"/>
        </w:rPr>
      </w:pPr>
      <w:r>
        <w:rPr>
          <w:sz w:val="28"/>
          <w:szCs w:val="28"/>
        </w:rPr>
        <w:t>- согласия субъектов персональных данных на обработку персональных данных, оформленные с учетом требований законодательства Российской Федерации для соответствующей категории персональных данных.</w:t>
      </w:r>
    </w:p>
    <w:p w:rsidR="005B3E6D" w:rsidRDefault="005B3E6D">
      <w:pPr>
        <w:pStyle w:val="29"/>
        <w:widowControl/>
        <w:shd w:val="clear" w:color="auto" w:fill="auto"/>
        <w:spacing w:after="0" w:line="240" w:lineRule="auto"/>
        <w:ind w:firstLine="709"/>
        <w:jc w:val="both"/>
        <w:rPr>
          <w:sz w:val="28"/>
          <w:szCs w:val="28"/>
        </w:rPr>
      </w:pPr>
    </w:p>
    <w:p w:rsidR="005B3E6D" w:rsidRDefault="004F083E">
      <w:pPr>
        <w:pStyle w:val="1"/>
        <w:keepLines w:val="0"/>
        <w:pageBreakBefore w:val="0"/>
        <w:numPr>
          <w:ilvl w:val="0"/>
          <w:numId w:val="1"/>
        </w:numPr>
        <w:tabs>
          <w:tab w:val="left" w:pos="280"/>
        </w:tabs>
        <w:spacing w:before="240" w:after="120"/>
        <w:ind w:left="0" w:firstLine="0"/>
        <w:jc w:val="center"/>
      </w:pPr>
      <w:bookmarkStart w:id="2" w:name="_Toc3"/>
      <w:r>
        <w:t>Основные термины, понятия и определения</w:t>
      </w:r>
      <w:bookmarkEnd w:id="2"/>
    </w:p>
    <w:p w:rsidR="005B3E6D" w:rsidRDefault="004F083E">
      <w:pPr>
        <w:pStyle w:val="29"/>
        <w:widowControl/>
        <w:shd w:val="clear" w:color="auto" w:fill="auto"/>
        <w:spacing w:after="0" w:line="240" w:lineRule="auto"/>
        <w:ind w:firstLine="709"/>
        <w:jc w:val="both"/>
        <w:rPr>
          <w:sz w:val="28"/>
          <w:szCs w:val="28"/>
        </w:rPr>
      </w:pPr>
      <w:r>
        <w:rPr>
          <w:b/>
          <w:sz w:val="28"/>
          <w:szCs w:val="28"/>
        </w:rPr>
        <w:t>Автоматизированная обработка персональных данных</w:t>
      </w:r>
      <w:r>
        <w:rPr>
          <w:sz w:val="28"/>
          <w:szCs w:val="28"/>
        </w:rPr>
        <w:t xml:space="preserve"> – обработка персональных данных с помощью средств вычислительной техники.</w:t>
      </w:r>
    </w:p>
    <w:p w:rsidR="005B3E6D" w:rsidRDefault="004F083E">
      <w:pPr>
        <w:pStyle w:val="29"/>
        <w:widowControl/>
        <w:shd w:val="clear" w:color="auto" w:fill="auto"/>
        <w:spacing w:after="0" w:line="240" w:lineRule="auto"/>
        <w:ind w:firstLine="709"/>
        <w:jc w:val="both"/>
        <w:rPr>
          <w:sz w:val="28"/>
          <w:szCs w:val="28"/>
        </w:rPr>
      </w:pPr>
      <w:proofErr w:type="gramStart"/>
      <w:r>
        <w:rPr>
          <w:b/>
          <w:bCs/>
          <w:sz w:val="28"/>
          <w:szCs w:val="28"/>
        </w:rPr>
        <w:lastRenderedPageBreak/>
        <w:t>Биометрические персональные данные</w:t>
      </w:r>
      <w:r>
        <w:rPr>
          <w:sz w:val="28"/>
          <w:szCs w:val="28"/>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5B3E6D" w:rsidRDefault="004F083E">
      <w:pPr>
        <w:pStyle w:val="29"/>
        <w:widowControl/>
        <w:shd w:val="clear" w:color="auto" w:fill="auto"/>
        <w:spacing w:after="0" w:line="240" w:lineRule="auto"/>
        <w:ind w:firstLine="709"/>
        <w:jc w:val="both"/>
        <w:rPr>
          <w:sz w:val="28"/>
          <w:szCs w:val="28"/>
        </w:rPr>
      </w:pPr>
      <w:r>
        <w:rPr>
          <w:b/>
          <w:sz w:val="28"/>
          <w:szCs w:val="28"/>
        </w:rPr>
        <w:t>Блокирование персональных данных</w:t>
      </w:r>
      <w:r>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B3E6D" w:rsidRDefault="004F083E">
      <w:pPr>
        <w:pStyle w:val="29"/>
        <w:widowControl/>
        <w:shd w:val="clear" w:color="auto" w:fill="auto"/>
        <w:spacing w:after="0" w:line="240" w:lineRule="auto"/>
        <w:ind w:firstLine="709"/>
        <w:jc w:val="both"/>
        <w:rPr>
          <w:sz w:val="28"/>
          <w:szCs w:val="28"/>
        </w:rPr>
      </w:pPr>
      <w:r>
        <w:rPr>
          <w:b/>
          <w:sz w:val="28"/>
          <w:szCs w:val="28"/>
        </w:rPr>
        <w:t>Доступ к персональным данным</w:t>
      </w:r>
      <w:r>
        <w:rPr>
          <w:sz w:val="28"/>
          <w:szCs w:val="28"/>
        </w:rPr>
        <w:t xml:space="preserve"> – возможность получения персональных данных и их обработки.</w:t>
      </w:r>
    </w:p>
    <w:p w:rsidR="005B3E6D" w:rsidRDefault="004F083E">
      <w:pPr>
        <w:pStyle w:val="29"/>
        <w:widowControl/>
        <w:shd w:val="clear" w:color="auto" w:fill="auto"/>
        <w:spacing w:after="0" w:line="240" w:lineRule="auto"/>
        <w:ind w:firstLine="709"/>
        <w:jc w:val="both"/>
        <w:rPr>
          <w:sz w:val="28"/>
          <w:szCs w:val="28"/>
        </w:rPr>
      </w:pPr>
      <w:r>
        <w:rPr>
          <w:b/>
          <w:sz w:val="28"/>
          <w:szCs w:val="28"/>
        </w:rPr>
        <w:t>Информация</w:t>
      </w:r>
      <w:r>
        <w:rPr>
          <w:sz w:val="28"/>
          <w:szCs w:val="28"/>
        </w:rPr>
        <w:t xml:space="preserve"> – сведения (сообщения, данные) независимо от формы их представления.</w:t>
      </w:r>
    </w:p>
    <w:p w:rsidR="005B3E6D" w:rsidRDefault="004F083E">
      <w:pPr>
        <w:pStyle w:val="29"/>
        <w:widowControl/>
        <w:shd w:val="clear" w:color="auto" w:fill="auto"/>
        <w:spacing w:after="0" w:line="240" w:lineRule="auto"/>
        <w:ind w:firstLine="709"/>
        <w:jc w:val="both"/>
        <w:rPr>
          <w:sz w:val="28"/>
          <w:szCs w:val="28"/>
        </w:rPr>
      </w:pPr>
      <w:r>
        <w:rPr>
          <w:b/>
          <w:sz w:val="28"/>
          <w:szCs w:val="28"/>
        </w:rPr>
        <w:t>Информационная система персональных данных</w:t>
      </w:r>
      <w:r>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B3E6D" w:rsidRDefault="004F083E">
      <w:pPr>
        <w:pStyle w:val="29"/>
        <w:widowControl/>
        <w:shd w:val="clear" w:color="auto" w:fill="auto"/>
        <w:spacing w:after="0" w:line="240" w:lineRule="auto"/>
        <w:ind w:firstLine="709"/>
        <w:jc w:val="both"/>
        <w:rPr>
          <w:sz w:val="28"/>
          <w:szCs w:val="28"/>
        </w:rPr>
      </w:pPr>
      <w:r>
        <w:rPr>
          <w:b/>
          <w:sz w:val="28"/>
          <w:szCs w:val="28"/>
        </w:rPr>
        <w:t>Обезличивание персональных данных</w:t>
      </w:r>
      <w:r>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b/>
          <w:sz w:val="28"/>
          <w:szCs w:val="28"/>
        </w:rPr>
        <w:t>Обработка персональных данных</w:t>
      </w:r>
      <w:r>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B3E6D" w:rsidRDefault="004F083E">
      <w:pPr>
        <w:pStyle w:val="29"/>
        <w:widowControl/>
        <w:shd w:val="clear" w:color="auto" w:fill="auto"/>
        <w:spacing w:after="0" w:line="240" w:lineRule="auto"/>
        <w:ind w:firstLine="709"/>
        <w:jc w:val="both"/>
        <w:rPr>
          <w:sz w:val="28"/>
          <w:szCs w:val="28"/>
        </w:rPr>
      </w:pPr>
      <w:r>
        <w:rPr>
          <w:b/>
          <w:bCs/>
          <w:sz w:val="28"/>
          <w:szCs w:val="28"/>
        </w:rPr>
        <w:t>Обращение гражданина</w:t>
      </w:r>
      <w:r>
        <w:rPr>
          <w:sz w:val="28"/>
          <w:szCs w:val="28"/>
        </w:rPr>
        <w:t xml:space="preserve"> – предложение, заявление или жалоба, </w:t>
      </w:r>
      <w:proofErr w:type="gramStart"/>
      <w:r>
        <w:rPr>
          <w:sz w:val="28"/>
          <w:szCs w:val="28"/>
        </w:rPr>
        <w:t>направленные</w:t>
      </w:r>
      <w:proofErr w:type="gramEnd"/>
      <w:r>
        <w:rPr>
          <w:sz w:val="28"/>
          <w:szCs w:val="28"/>
        </w:rPr>
        <w:t xml:space="preserve"> в Общество в письменной форме или в электронном виде.</w:t>
      </w:r>
    </w:p>
    <w:p w:rsidR="005B3E6D" w:rsidRDefault="004F083E">
      <w:pPr>
        <w:pStyle w:val="29"/>
        <w:widowControl/>
        <w:shd w:val="clear" w:color="auto" w:fill="auto"/>
        <w:spacing w:after="0" w:line="240" w:lineRule="auto"/>
        <w:ind w:firstLine="709"/>
        <w:jc w:val="both"/>
        <w:rPr>
          <w:sz w:val="28"/>
          <w:szCs w:val="28"/>
        </w:rPr>
      </w:pPr>
      <w:r>
        <w:rPr>
          <w:b/>
          <w:bCs/>
          <w:sz w:val="28"/>
          <w:szCs w:val="28"/>
        </w:rPr>
        <w:t xml:space="preserve">Общество </w:t>
      </w:r>
      <w:r>
        <w:rPr>
          <w:sz w:val="28"/>
          <w:szCs w:val="28"/>
        </w:rPr>
        <w:t xml:space="preserve">– </w:t>
      </w:r>
      <w:r w:rsidR="00F90463">
        <w:rPr>
          <w:sz w:val="28"/>
          <w:szCs w:val="28"/>
        </w:rPr>
        <w:t>АО</w:t>
      </w:r>
      <w:r>
        <w:rPr>
          <w:sz w:val="28"/>
          <w:szCs w:val="28"/>
        </w:rPr>
        <w:t xml:space="preserve"> «Газпром </w:t>
      </w:r>
      <w:r w:rsidR="00F90463">
        <w:rPr>
          <w:sz w:val="28"/>
          <w:szCs w:val="28"/>
        </w:rPr>
        <w:t>газораспределение Майкоп</w:t>
      </w:r>
      <w:r>
        <w:rPr>
          <w:sz w:val="28"/>
          <w:szCs w:val="28"/>
        </w:rPr>
        <w:t>».</w:t>
      </w:r>
    </w:p>
    <w:p w:rsidR="005B3E6D" w:rsidRDefault="004F083E">
      <w:pPr>
        <w:pStyle w:val="29"/>
        <w:widowControl/>
        <w:shd w:val="clear" w:color="auto" w:fill="auto"/>
        <w:spacing w:after="0" w:line="240" w:lineRule="auto"/>
        <w:ind w:firstLine="709"/>
        <w:jc w:val="both"/>
        <w:rPr>
          <w:sz w:val="28"/>
          <w:szCs w:val="28"/>
        </w:rPr>
      </w:pPr>
      <w:r>
        <w:rPr>
          <w:b/>
          <w:sz w:val="28"/>
          <w:szCs w:val="28"/>
        </w:rPr>
        <w:t>Оператор</w:t>
      </w:r>
      <w:r>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B3E6D" w:rsidRDefault="004F083E">
      <w:pPr>
        <w:pStyle w:val="29"/>
        <w:widowControl/>
        <w:shd w:val="clear" w:color="auto" w:fill="auto"/>
        <w:spacing w:after="0" w:line="240" w:lineRule="auto"/>
        <w:ind w:firstLine="709"/>
        <w:jc w:val="both"/>
        <w:rPr>
          <w:sz w:val="28"/>
          <w:szCs w:val="28"/>
        </w:rPr>
      </w:pPr>
      <w:r>
        <w:rPr>
          <w:b/>
          <w:sz w:val="28"/>
          <w:szCs w:val="28"/>
        </w:rPr>
        <w:t>Персональные данные</w:t>
      </w:r>
      <w:r>
        <w:rPr>
          <w:sz w:val="28"/>
          <w:szCs w:val="28"/>
        </w:rPr>
        <w:t xml:space="preserve"> – любая информация, относящаяся к субъекту персональных данных.</w:t>
      </w:r>
    </w:p>
    <w:p w:rsidR="005B3E6D" w:rsidRDefault="004F083E">
      <w:pPr>
        <w:pStyle w:val="29"/>
        <w:widowControl/>
        <w:shd w:val="clear" w:color="auto" w:fill="auto"/>
        <w:spacing w:after="0" w:line="240" w:lineRule="auto"/>
        <w:ind w:firstLine="709"/>
        <w:jc w:val="both"/>
        <w:rPr>
          <w:sz w:val="28"/>
          <w:szCs w:val="28"/>
        </w:rPr>
      </w:pPr>
      <w:r>
        <w:rPr>
          <w:b/>
          <w:sz w:val="28"/>
          <w:szCs w:val="28"/>
        </w:rPr>
        <w:t>Персональные данные, разрешенные субъектом персональных данных для распространения</w:t>
      </w:r>
      <w:r>
        <w:rPr>
          <w:sz w:val="28"/>
          <w:szCs w:val="28"/>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b/>
          <w:sz w:val="28"/>
          <w:szCs w:val="28"/>
        </w:rPr>
        <w:t>Предоставление персональных данных</w:t>
      </w:r>
      <w:r>
        <w:rPr>
          <w:sz w:val="28"/>
          <w:szCs w:val="28"/>
        </w:rPr>
        <w:t xml:space="preserve"> – действия, направленные на раскрытие персональных данных определенному лицу или определенному кругу лиц.</w:t>
      </w:r>
    </w:p>
    <w:p w:rsidR="005B3E6D" w:rsidRDefault="004F083E">
      <w:pPr>
        <w:pStyle w:val="29"/>
        <w:widowControl/>
        <w:shd w:val="clear" w:color="auto" w:fill="auto"/>
        <w:spacing w:after="0" w:line="240" w:lineRule="auto"/>
        <w:ind w:firstLine="709"/>
        <w:jc w:val="both"/>
        <w:rPr>
          <w:sz w:val="28"/>
          <w:szCs w:val="28"/>
        </w:rPr>
      </w:pPr>
      <w:r>
        <w:rPr>
          <w:b/>
          <w:bCs/>
          <w:sz w:val="28"/>
          <w:szCs w:val="28"/>
        </w:rPr>
        <w:lastRenderedPageBreak/>
        <w:t>Раскрытие персональных данных</w:t>
      </w:r>
      <w:r>
        <w:rPr>
          <w:sz w:val="28"/>
          <w:szCs w:val="28"/>
        </w:rPr>
        <w:t xml:space="preserve"> – действия, обуславливающие возможность ознакомления с персональными данными, обрабатываемыми в Обществе.</w:t>
      </w:r>
    </w:p>
    <w:p w:rsidR="005B3E6D" w:rsidRDefault="004F083E">
      <w:pPr>
        <w:pStyle w:val="29"/>
        <w:widowControl/>
        <w:shd w:val="clear" w:color="auto" w:fill="auto"/>
        <w:spacing w:after="0" w:line="240" w:lineRule="auto"/>
        <w:ind w:firstLine="709"/>
        <w:jc w:val="both"/>
        <w:rPr>
          <w:sz w:val="28"/>
          <w:szCs w:val="28"/>
        </w:rPr>
      </w:pPr>
      <w:r>
        <w:rPr>
          <w:b/>
          <w:sz w:val="28"/>
          <w:szCs w:val="28"/>
        </w:rPr>
        <w:t>Распространение персональных данных</w:t>
      </w:r>
      <w:r>
        <w:rPr>
          <w:sz w:val="28"/>
          <w:szCs w:val="28"/>
        </w:rPr>
        <w:t xml:space="preserve"> – действия, направленные на раскрытие персональных данных неопределенному кругу лиц.</w:t>
      </w:r>
    </w:p>
    <w:p w:rsidR="005B3E6D" w:rsidRDefault="004F083E">
      <w:pPr>
        <w:pStyle w:val="29"/>
        <w:widowControl/>
        <w:shd w:val="clear" w:color="auto" w:fill="auto"/>
        <w:spacing w:after="0" w:line="240" w:lineRule="auto"/>
        <w:ind w:firstLine="709"/>
        <w:jc w:val="both"/>
        <w:rPr>
          <w:sz w:val="28"/>
          <w:szCs w:val="28"/>
        </w:rPr>
      </w:pPr>
      <w:r>
        <w:rPr>
          <w:b/>
          <w:bCs/>
          <w:sz w:val="28"/>
          <w:szCs w:val="28"/>
        </w:rPr>
        <w:t>Специальные категории персональных данных</w:t>
      </w:r>
      <w:r>
        <w:rPr>
          <w:sz w:val="28"/>
          <w:szCs w:val="28"/>
        </w:rPr>
        <w:t xml:space="preserve">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rsidR="005B3E6D" w:rsidRDefault="004F083E">
      <w:pPr>
        <w:pStyle w:val="29"/>
        <w:widowControl/>
        <w:shd w:val="clear" w:color="auto" w:fill="auto"/>
        <w:spacing w:after="0" w:line="240" w:lineRule="auto"/>
        <w:ind w:firstLine="709"/>
        <w:jc w:val="both"/>
        <w:rPr>
          <w:sz w:val="28"/>
          <w:szCs w:val="28"/>
        </w:rPr>
      </w:pPr>
      <w:r>
        <w:rPr>
          <w:b/>
          <w:bCs/>
          <w:sz w:val="28"/>
          <w:szCs w:val="28"/>
        </w:rPr>
        <w:t>Структурное подразделение</w:t>
      </w:r>
      <w:r>
        <w:rPr>
          <w:sz w:val="28"/>
          <w:szCs w:val="28"/>
        </w:rPr>
        <w:t xml:space="preserve"> – элемент организационной структуры Общества, реализующий возложенные на него задачи и функции.</w:t>
      </w:r>
    </w:p>
    <w:p w:rsidR="005B3E6D" w:rsidRDefault="004F083E">
      <w:pPr>
        <w:pStyle w:val="29"/>
        <w:widowControl/>
        <w:shd w:val="clear" w:color="auto" w:fill="auto"/>
        <w:spacing w:after="0" w:line="240" w:lineRule="auto"/>
        <w:ind w:firstLine="709"/>
        <w:jc w:val="both"/>
        <w:rPr>
          <w:b/>
          <w:bCs/>
          <w:sz w:val="28"/>
          <w:szCs w:val="28"/>
        </w:rPr>
      </w:pPr>
      <w:r>
        <w:rPr>
          <w:b/>
          <w:sz w:val="28"/>
          <w:szCs w:val="28"/>
        </w:rPr>
        <w:t>Субъект персональных данных</w:t>
      </w:r>
      <w:r>
        <w:rPr>
          <w:sz w:val="28"/>
          <w:szCs w:val="28"/>
        </w:rPr>
        <w:t xml:space="preserve"> – прямо или косвенно определенное или определяемое физическое лицо.</w:t>
      </w:r>
    </w:p>
    <w:p w:rsidR="005B3E6D" w:rsidRDefault="004F083E">
      <w:pPr>
        <w:pStyle w:val="29"/>
        <w:widowControl/>
        <w:shd w:val="clear" w:color="auto" w:fill="auto"/>
        <w:spacing w:after="0" w:line="240" w:lineRule="auto"/>
        <w:ind w:firstLine="709"/>
        <w:jc w:val="both"/>
        <w:rPr>
          <w:sz w:val="28"/>
          <w:szCs w:val="28"/>
        </w:rPr>
      </w:pPr>
      <w:r>
        <w:rPr>
          <w:b/>
          <w:sz w:val="28"/>
          <w:szCs w:val="28"/>
        </w:rPr>
        <w:t xml:space="preserve">Трансграничная передача персональных данных – </w:t>
      </w:r>
      <w:r>
        <w:rPr>
          <w:sz w:val="28"/>
          <w:szCs w:val="28"/>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B3E6D" w:rsidRDefault="004F083E">
      <w:pPr>
        <w:pStyle w:val="29"/>
        <w:widowControl/>
        <w:shd w:val="clear" w:color="auto" w:fill="auto"/>
        <w:spacing w:after="0" w:line="240" w:lineRule="auto"/>
        <w:ind w:firstLine="709"/>
        <w:jc w:val="both"/>
        <w:rPr>
          <w:sz w:val="28"/>
          <w:szCs w:val="28"/>
        </w:rPr>
      </w:pPr>
      <w:r>
        <w:rPr>
          <w:b/>
          <w:sz w:val="28"/>
          <w:szCs w:val="28"/>
        </w:rPr>
        <w:t>Уничтожение персональных данных</w:t>
      </w:r>
      <w:r>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B3E6D" w:rsidRDefault="004F083E">
      <w:pPr>
        <w:pStyle w:val="1"/>
        <w:keepLines w:val="0"/>
        <w:pageBreakBefore w:val="0"/>
        <w:numPr>
          <w:ilvl w:val="0"/>
          <w:numId w:val="1"/>
        </w:numPr>
        <w:tabs>
          <w:tab w:val="left" w:pos="280"/>
        </w:tabs>
        <w:spacing w:before="240" w:after="120"/>
        <w:ind w:left="0" w:firstLine="0"/>
        <w:jc w:val="center"/>
      </w:pPr>
      <w:bookmarkStart w:id="3" w:name="_Toc4"/>
      <w:r>
        <w:t>Принципы обработки персональных данных</w:t>
      </w:r>
      <w:bookmarkEnd w:id="3"/>
    </w:p>
    <w:p w:rsidR="005B3E6D" w:rsidRDefault="004F083E">
      <w:pPr>
        <w:pStyle w:val="29"/>
        <w:widowControl/>
        <w:shd w:val="clear" w:color="auto" w:fill="auto"/>
        <w:spacing w:after="0" w:line="240" w:lineRule="auto"/>
        <w:ind w:firstLine="709"/>
        <w:jc w:val="both"/>
        <w:rPr>
          <w:sz w:val="28"/>
          <w:szCs w:val="28"/>
        </w:rPr>
      </w:pPr>
      <w:r>
        <w:rPr>
          <w:sz w:val="28"/>
          <w:szCs w:val="28"/>
        </w:rPr>
        <w:t>4.1. Общество, являясь оператором, осуществляет обработку персональных данных работников Общества и иных субъектов персональных данных, не состоящих с Обществом в трудовых отношениях.</w:t>
      </w:r>
    </w:p>
    <w:p w:rsidR="005B3E6D" w:rsidRDefault="004F083E">
      <w:pPr>
        <w:pStyle w:val="29"/>
        <w:widowControl/>
        <w:shd w:val="clear" w:color="auto" w:fill="auto"/>
        <w:spacing w:after="0" w:line="240" w:lineRule="auto"/>
        <w:ind w:firstLine="709"/>
        <w:jc w:val="both"/>
        <w:rPr>
          <w:sz w:val="28"/>
          <w:szCs w:val="28"/>
        </w:rPr>
      </w:pPr>
      <w:r>
        <w:rPr>
          <w:sz w:val="28"/>
          <w:szCs w:val="28"/>
        </w:rPr>
        <w:t>4.2. Обработка персональных данных в Обществе осуществляется с учетом необходимости обеспечения защиты прав и свобод работников Общества и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5B3E6D" w:rsidRDefault="004F083E">
      <w:pPr>
        <w:pStyle w:val="29"/>
        <w:widowControl/>
        <w:shd w:val="clear" w:color="auto" w:fill="auto"/>
        <w:spacing w:after="0" w:line="240" w:lineRule="auto"/>
        <w:ind w:firstLine="709"/>
        <w:jc w:val="both"/>
        <w:rPr>
          <w:sz w:val="28"/>
          <w:szCs w:val="28"/>
        </w:rPr>
      </w:pPr>
      <w:r>
        <w:rPr>
          <w:sz w:val="28"/>
          <w:szCs w:val="28"/>
        </w:rPr>
        <w:t>- обработка персональных данных осуществляется на законной и справедливой основе;</w:t>
      </w:r>
    </w:p>
    <w:p w:rsidR="005B3E6D" w:rsidRDefault="004F083E">
      <w:pPr>
        <w:pStyle w:val="29"/>
        <w:widowControl/>
        <w:shd w:val="clear" w:color="auto" w:fill="auto"/>
        <w:spacing w:after="0" w:line="240" w:lineRule="auto"/>
        <w:ind w:firstLine="709"/>
        <w:jc w:val="both"/>
        <w:rPr>
          <w:sz w:val="28"/>
          <w:szCs w:val="28"/>
        </w:rPr>
      </w:pPr>
      <w:r>
        <w:rPr>
          <w:sz w:val="28"/>
          <w:szCs w:val="28"/>
        </w:rPr>
        <w:t>- обработка персональных данных ограничивается достижением конкретных, заранее определенных и законных целей;</w:t>
      </w:r>
    </w:p>
    <w:p w:rsidR="005B3E6D" w:rsidRDefault="004F083E">
      <w:pPr>
        <w:pStyle w:val="29"/>
        <w:widowControl/>
        <w:shd w:val="clear" w:color="auto" w:fill="auto"/>
        <w:spacing w:after="0" w:line="240" w:lineRule="auto"/>
        <w:ind w:firstLine="709"/>
        <w:jc w:val="both"/>
        <w:rPr>
          <w:sz w:val="28"/>
          <w:szCs w:val="28"/>
        </w:rPr>
      </w:pPr>
      <w:r>
        <w:rPr>
          <w:sz w:val="28"/>
          <w:szCs w:val="28"/>
        </w:rPr>
        <w:t>- не допускается обработка персональных данных, несовместимая с целями сбора персональных данных;</w:t>
      </w:r>
    </w:p>
    <w:p w:rsidR="005B3E6D" w:rsidRDefault="004F083E">
      <w:pPr>
        <w:pStyle w:val="29"/>
        <w:widowControl/>
        <w:shd w:val="clear" w:color="auto" w:fill="auto"/>
        <w:spacing w:after="0" w:line="240" w:lineRule="auto"/>
        <w:ind w:firstLine="709"/>
        <w:jc w:val="both"/>
        <w:rPr>
          <w:spacing w:val="-6"/>
          <w:sz w:val="28"/>
          <w:szCs w:val="28"/>
        </w:rPr>
      </w:pPr>
      <w:r>
        <w:rPr>
          <w:spacing w:val="-6"/>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5B3E6D" w:rsidRDefault="004F083E">
      <w:pPr>
        <w:pStyle w:val="29"/>
        <w:widowControl/>
        <w:shd w:val="clear" w:color="auto" w:fill="auto"/>
        <w:spacing w:after="0" w:line="240" w:lineRule="auto"/>
        <w:ind w:firstLine="709"/>
        <w:jc w:val="both"/>
        <w:rPr>
          <w:sz w:val="28"/>
          <w:szCs w:val="28"/>
        </w:rPr>
      </w:pPr>
      <w:r>
        <w:rPr>
          <w:sz w:val="28"/>
          <w:szCs w:val="28"/>
        </w:rPr>
        <w:t>- обработке подлежат только персональные данные, которые отвечают целям их обработки;</w:t>
      </w:r>
    </w:p>
    <w:p w:rsidR="005B3E6D" w:rsidRDefault="004F083E">
      <w:pPr>
        <w:pStyle w:val="29"/>
        <w:widowControl/>
        <w:shd w:val="clear" w:color="auto" w:fill="auto"/>
        <w:spacing w:after="0" w:line="240" w:lineRule="auto"/>
        <w:ind w:firstLine="709"/>
        <w:jc w:val="both"/>
        <w:rPr>
          <w:sz w:val="28"/>
          <w:szCs w:val="28"/>
        </w:rPr>
      </w:pPr>
      <w:r>
        <w:rPr>
          <w:sz w:val="28"/>
          <w:szCs w:val="28"/>
        </w:rPr>
        <w:t>-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Общество принимает необходимые меры либо обеспечивает их принятие по удалению или уточнению неполных или неточных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обрабатываемые персональные данные уничтожаются по достижении целей обработки или в случае утраты необходимости достижения этих целей, если иное не предусмотрено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4.3. Персональные данные обрабатываются в Обществе в следующих случаях: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при наличии от субъекта персональных данных согласия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xml:space="preserve">- обработка персональных данных необходима для осуществления и </w:t>
      </w:r>
      <w:proofErr w:type="gramStart"/>
      <w:r>
        <w:rPr>
          <w:sz w:val="28"/>
          <w:szCs w:val="28"/>
          <w:highlight w:val="white"/>
        </w:rPr>
        <w:t>выполнения</w:t>
      </w:r>
      <w:proofErr w:type="gramEnd"/>
      <w:r>
        <w:rPr>
          <w:sz w:val="28"/>
          <w:szCs w:val="28"/>
          <w:highlight w:val="white"/>
        </w:rPr>
        <w:t xml:space="preserve"> возложенных законодательством Российской Федерации на Общество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обработка персональных данных осуществляется в связи с участием субъекта персональных данных в гражданском, административном, уголовном и арбитражном судопроизводствах;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B3E6D" w:rsidRDefault="004F083E">
      <w:pPr>
        <w:pStyle w:val="29"/>
        <w:widowControl/>
        <w:shd w:val="clear" w:color="auto" w:fill="auto"/>
        <w:spacing w:after="0" w:line="240" w:lineRule="auto"/>
        <w:ind w:firstLine="709"/>
        <w:jc w:val="both"/>
        <w:rPr>
          <w:sz w:val="28"/>
          <w:szCs w:val="28"/>
          <w:highlight w:val="white"/>
        </w:rPr>
      </w:pPr>
      <w:proofErr w:type="gramStart"/>
      <w:r>
        <w:rPr>
          <w:sz w:val="28"/>
          <w:szCs w:val="28"/>
          <w:highlight w:val="white"/>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обработка персональных данных необходима для осуществления законной деятельности средств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lastRenderedPageBreak/>
        <w:t>-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5B3E6D" w:rsidRDefault="004F083E">
      <w:pPr>
        <w:pStyle w:val="1"/>
        <w:keepLines w:val="0"/>
        <w:pageBreakBefore w:val="0"/>
        <w:numPr>
          <w:ilvl w:val="0"/>
          <w:numId w:val="1"/>
        </w:numPr>
        <w:tabs>
          <w:tab w:val="left" w:pos="280"/>
        </w:tabs>
        <w:spacing w:before="240" w:after="120"/>
        <w:ind w:left="0" w:firstLine="0"/>
        <w:jc w:val="center"/>
      </w:pPr>
      <w:bookmarkStart w:id="4" w:name="_Toc5"/>
      <w:r>
        <w:t>Цели и обрабатываемые в Обществе персональные данные</w:t>
      </w:r>
      <w:bookmarkEnd w:id="4"/>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5.1. Перечень субъектов персональных данных и их персональных данных, обрабатываемых в Обществе, определяется в соответствии с законодательством Российской Федерации, локальными нормативными актами Общества с учетом целей обработки персональных данных, </w:t>
      </w:r>
      <w:r>
        <w:rPr>
          <w:sz w:val="28"/>
          <w:szCs w:val="28"/>
          <w:highlight w:val="white"/>
        </w:rPr>
        <w:t>указанных в данном разделе настоящей Политики.</w:t>
      </w:r>
    </w:p>
    <w:p w:rsidR="005B3E6D" w:rsidRDefault="004F083E">
      <w:pPr>
        <w:pStyle w:val="29"/>
        <w:widowControl/>
        <w:shd w:val="clear" w:color="auto" w:fill="auto"/>
        <w:spacing w:after="0" w:line="240" w:lineRule="auto"/>
        <w:ind w:firstLine="709"/>
        <w:jc w:val="both"/>
        <w:rPr>
          <w:sz w:val="28"/>
          <w:szCs w:val="28"/>
          <w:highlight w:val="white"/>
        </w:rPr>
      </w:pPr>
      <w:proofErr w:type="gramStart"/>
      <w:r>
        <w:rPr>
          <w:sz w:val="28"/>
          <w:szCs w:val="28"/>
        </w:rPr>
        <w:t xml:space="preserve">В структурных подразделениях Общества разрабатываются регламенты обработки персональных данных, в которых в зависимости от задач и функций, выполняемых указанными структурными подразделениями Общества, могут быть конкретизированы определенные </w:t>
      </w:r>
      <w:r w:rsidR="008F7A54">
        <w:rPr>
          <w:sz w:val="28"/>
          <w:szCs w:val="28"/>
        </w:rPr>
        <w:t>Обществом</w:t>
      </w:r>
      <w:r>
        <w:rPr>
          <w:sz w:val="28"/>
          <w:szCs w:val="28"/>
        </w:rPr>
        <w:t xml:space="preserve"> цели обработки персональных данных, а также указана дополнительная информация, определяющая</w:t>
      </w:r>
      <w:r>
        <w:t xml:space="preserve"> </w:t>
      </w:r>
      <w:r>
        <w:rPr>
          <w:sz w:val="28"/>
          <w:szCs w:val="28"/>
        </w:rPr>
        <w:t>особенности обработки персональных данных в структурных подразделениях Общества в рамках определенных настоящей Политикой целей.</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5.2.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Обществе не осуществляется.</w:t>
      </w:r>
    </w:p>
    <w:p w:rsidR="005B3E6D" w:rsidRDefault="004F083E">
      <w:pPr>
        <w:pStyle w:val="29"/>
        <w:widowControl/>
        <w:shd w:val="clear" w:color="auto" w:fill="auto"/>
        <w:spacing w:after="0" w:line="240" w:lineRule="auto"/>
        <w:ind w:firstLine="709"/>
        <w:jc w:val="both"/>
        <w:rPr>
          <w:sz w:val="28"/>
          <w:szCs w:val="28"/>
        </w:rPr>
      </w:pPr>
      <w:r>
        <w:rPr>
          <w:sz w:val="28"/>
          <w:szCs w:val="28"/>
        </w:rPr>
        <w:t>5.3. Обработка биометрических персональных данных в Обществе допускается только при наличии согласия в письменной форме субъекта персональных данных, за исключением случаев, предусмотренных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5.4. Обработка персональных данных, разрешенных субъектом персональных данных для распространения, осуществляется в Обществе на основании согласия субъекта персональных данных на распространение персональных данных с соблюдением установленных субъектом персональных данных запретов и условий на обработку персональных данных.</w:t>
      </w:r>
    </w:p>
    <w:p w:rsidR="005B3E6D" w:rsidRDefault="004F083E">
      <w:pPr>
        <w:pStyle w:val="29"/>
        <w:widowControl/>
        <w:shd w:val="clear" w:color="auto" w:fill="auto"/>
        <w:spacing w:after="0" w:line="240" w:lineRule="auto"/>
        <w:ind w:firstLine="709"/>
        <w:jc w:val="both"/>
      </w:pPr>
      <w:r>
        <w:rPr>
          <w:sz w:val="28"/>
          <w:szCs w:val="28"/>
        </w:rPr>
        <w:t xml:space="preserve">5.5. Обработка персональных данных субъектов персональных данных осуществляется в </w:t>
      </w:r>
      <w:r w:rsidR="008F7A54">
        <w:rPr>
          <w:sz w:val="28"/>
          <w:szCs w:val="28"/>
        </w:rPr>
        <w:t>АО «Газпром газораспределение Майкоп»</w:t>
      </w:r>
      <w:r>
        <w:rPr>
          <w:sz w:val="28"/>
          <w:szCs w:val="28"/>
        </w:rPr>
        <w:t xml:space="preserve"> в следующих целях:</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w:t>
      </w:r>
      <w:r>
        <w:rPr>
          <w:sz w:val="28"/>
          <w:szCs w:val="28"/>
        </w:rPr>
        <w:t> </w:t>
      </w:r>
      <w:r>
        <w:rPr>
          <w:color w:val="000000"/>
          <w:sz w:val="28"/>
          <w:szCs w:val="28"/>
        </w:rPr>
        <w:t>С целью о</w:t>
      </w:r>
      <w:r>
        <w:rPr>
          <w:sz w:val="28"/>
          <w:szCs w:val="28"/>
        </w:rPr>
        <w:t>беспечения соблюдения трудового законодательства Российской Федерации,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5.5.1.1. Работники; уволенные работники; пенсионеры</w:t>
      </w:r>
      <w:r w:rsidR="008F7A54">
        <w:rPr>
          <w:sz w:val="28"/>
          <w:szCs w:val="28"/>
        </w:rPr>
        <w:t xml:space="preserve"> АО «Газпром газораспределение Майкоп»</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 xml:space="preserve">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w:t>
      </w:r>
      <w:r>
        <w:rPr>
          <w:sz w:val="28"/>
          <w:szCs w:val="28"/>
        </w:rPr>
        <w:lastRenderedPageBreak/>
        <w:t>данные документа, содержащиеся в свидетельстве о рождении; профессия; должность;</w:t>
      </w:r>
      <w:proofErr w:type="gramEnd"/>
      <w:r>
        <w:rPr>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фотография; данные о допуске к сведениям, составляющим государственную тайну; сведения о наградах; сведения о социальных льготах.</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Сроки обработки персональных данных работников Общества определяются в соответствии с законодательством Российской Федерации и ограничиваются достижением заявленной цели. С учётом положений законодательства Российской Федерации, установлены следующие сроки обработки и хранения персональных данных работников Общества:</w:t>
      </w:r>
    </w:p>
    <w:p w:rsidR="005B3E6D" w:rsidRDefault="004F083E">
      <w:pPr>
        <w:pStyle w:val="29"/>
        <w:widowControl/>
        <w:shd w:val="clear" w:color="auto" w:fill="auto"/>
        <w:spacing w:after="0" w:line="240" w:lineRule="auto"/>
        <w:ind w:firstLine="709"/>
        <w:jc w:val="both"/>
        <w:rPr>
          <w:sz w:val="28"/>
          <w:szCs w:val="28"/>
        </w:rPr>
      </w:pPr>
      <w:r>
        <w:rPr>
          <w:sz w:val="28"/>
          <w:szCs w:val="28"/>
        </w:rPr>
        <w:t>- персональные данные, содержащиеся в личных делах и личных карточках работников Общества, подлежат хранению в Обществе 50/75 лет ЭПК с момента прекращения трудовых отношений;</w:t>
      </w:r>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 персональные данные, содержащиеся в приказах по личному составу работников Общества (за исключением приказов о направлении в командировку, о предоставлении отпусков, о дисциплинарных взысканиях), в приказах по работе с вредными или опасными условиями труда, в приказах о поощрениях и материальной помощи, в приказах о предоставлении выплат по Коллективному договору, подлежат хранению в Обществе 50/70 лет ЭПК с момента завершения делопроизводства</w:t>
      </w:r>
      <w:proofErr w:type="gramEnd"/>
      <w:r>
        <w:rPr>
          <w:sz w:val="28"/>
          <w:szCs w:val="28"/>
        </w:rPr>
        <w:t xml:space="preserve"> истекшего календарного года;</w:t>
      </w:r>
    </w:p>
    <w:p w:rsidR="005B3E6D" w:rsidRDefault="004F083E">
      <w:pPr>
        <w:pStyle w:val="29"/>
        <w:widowControl/>
        <w:shd w:val="clear" w:color="auto" w:fill="auto"/>
        <w:spacing w:after="0" w:line="240" w:lineRule="auto"/>
        <w:ind w:firstLine="709"/>
        <w:jc w:val="both"/>
        <w:rPr>
          <w:sz w:val="28"/>
          <w:szCs w:val="28"/>
        </w:rPr>
      </w:pPr>
      <w:r>
        <w:rPr>
          <w:sz w:val="28"/>
          <w:szCs w:val="28"/>
        </w:rPr>
        <w:t>- персональные данные, содержащиеся в приказах о направлении в командировку и о предоставлении отпусков подлежат хранению</w:t>
      </w:r>
      <w:proofErr w:type="gramStart"/>
      <w:r>
        <w:rPr>
          <w:sz w:val="28"/>
          <w:szCs w:val="28"/>
        </w:rPr>
        <w:t xml:space="preserve"> В</w:t>
      </w:r>
      <w:proofErr w:type="gramEnd"/>
      <w:r>
        <w:rPr>
          <w:sz w:val="28"/>
          <w:szCs w:val="28"/>
        </w:rPr>
        <w:t xml:space="preserve"> Обществе 5 лет с момента завершения делопроизводства истекшего календарного года;</w:t>
      </w:r>
    </w:p>
    <w:p w:rsidR="005B3E6D" w:rsidRDefault="004F083E">
      <w:pPr>
        <w:pStyle w:val="29"/>
        <w:widowControl/>
        <w:shd w:val="clear" w:color="auto" w:fill="auto"/>
        <w:spacing w:after="0" w:line="240" w:lineRule="auto"/>
        <w:ind w:firstLine="709"/>
        <w:jc w:val="both"/>
        <w:rPr>
          <w:sz w:val="28"/>
          <w:szCs w:val="28"/>
        </w:rPr>
      </w:pPr>
      <w:r>
        <w:rPr>
          <w:sz w:val="28"/>
          <w:szCs w:val="28"/>
        </w:rPr>
        <w:t>- персональные данные, содержащиеся в приказах о дисциплинарных взысканиях и документах – основаниям к таким приказам подлежат хранению</w:t>
      </w:r>
      <w:proofErr w:type="gramStart"/>
      <w:r>
        <w:rPr>
          <w:sz w:val="28"/>
          <w:szCs w:val="28"/>
        </w:rPr>
        <w:t xml:space="preserve"> В</w:t>
      </w:r>
      <w:proofErr w:type="gramEnd"/>
      <w:r>
        <w:rPr>
          <w:sz w:val="28"/>
          <w:szCs w:val="28"/>
        </w:rPr>
        <w:t xml:space="preserve"> Обществе 3 года с момента завершения делопроизводства истекшего календарного года;</w:t>
      </w:r>
    </w:p>
    <w:p w:rsidR="005B3E6D" w:rsidRDefault="004F083E">
      <w:pPr>
        <w:pStyle w:val="29"/>
        <w:widowControl/>
        <w:shd w:val="clear" w:color="auto" w:fill="auto"/>
        <w:spacing w:after="0" w:line="240" w:lineRule="auto"/>
        <w:ind w:firstLine="709"/>
        <w:jc w:val="both"/>
        <w:rPr>
          <w:sz w:val="28"/>
          <w:szCs w:val="28"/>
        </w:rPr>
      </w:pPr>
      <w:r>
        <w:rPr>
          <w:sz w:val="28"/>
          <w:szCs w:val="28"/>
        </w:rPr>
        <w:t>- персональные данные, содержащиеся в журналах регистрации инструктажей, подлежат хранению в Обществе 10 лет;</w:t>
      </w:r>
    </w:p>
    <w:p w:rsidR="005B3E6D" w:rsidRDefault="004F083E">
      <w:pPr>
        <w:pStyle w:val="29"/>
        <w:widowControl/>
        <w:shd w:val="clear" w:color="auto" w:fill="auto"/>
        <w:spacing w:after="0" w:line="240" w:lineRule="auto"/>
        <w:ind w:firstLine="709"/>
        <w:jc w:val="both"/>
        <w:rPr>
          <w:sz w:val="28"/>
          <w:szCs w:val="28"/>
        </w:rPr>
      </w:pPr>
      <w:r>
        <w:rPr>
          <w:sz w:val="28"/>
          <w:szCs w:val="28"/>
        </w:rPr>
        <w:t>- персональные данные, содержащиеся в протоколах проверки знаний, подлежат хранению в Обществе 5 лет;</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персональные данные, содержащиеся в </w:t>
      </w:r>
      <w:proofErr w:type="spellStart"/>
      <w:proofErr w:type="gramStart"/>
      <w:r>
        <w:rPr>
          <w:sz w:val="28"/>
          <w:szCs w:val="28"/>
        </w:rPr>
        <w:t>в</w:t>
      </w:r>
      <w:proofErr w:type="spellEnd"/>
      <w:proofErr w:type="gramEnd"/>
      <w:r>
        <w:rPr>
          <w:sz w:val="28"/>
          <w:szCs w:val="28"/>
        </w:rPr>
        <w:t xml:space="preserve"> документах расследования несчастных случаев на производстве, подлежат хранению в Обществе 75 лет;</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 xml:space="preserve">- персональные данные, содержащиеся в документах для формирования резерва кадров для выдвижения на руководящие должности </w:t>
      </w:r>
      <w:r w:rsidR="001F614C">
        <w:rPr>
          <w:sz w:val="28"/>
          <w:szCs w:val="28"/>
        </w:rPr>
        <w:t>АО «Газпром газораспределение Майкоп»</w:t>
      </w:r>
      <w:r>
        <w:rPr>
          <w:sz w:val="28"/>
          <w:szCs w:val="28"/>
        </w:rPr>
        <w:t>, подлежат хранению в Обществе 3 года с момента исключения из резерва кадров;</w:t>
      </w:r>
    </w:p>
    <w:p w:rsidR="005B3E6D" w:rsidRDefault="004F083E">
      <w:pPr>
        <w:pStyle w:val="29"/>
        <w:widowControl/>
        <w:shd w:val="clear" w:color="auto" w:fill="auto"/>
        <w:spacing w:after="0" w:line="240" w:lineRule="auto"/>
        <w:ind w:firstLine="709"/>
        <w:jc w:val="both"/>
        <w:rPr>
          <w:sz w:val="28"/>
          <w:szCs w:val="28"/>
        </w:rPr>
      </w:pPr>
      <w:r>
        <w:rPr>
          <w:sz w:val="28"/>
          <w:szCs w:val="28"/>
        </w:rPr>
        <w:t>- согласия на обработку персональных данных, оформленных в рамках кадрового учёта, подлежат хранению в Обществе 3 года с момента расторжения трудового договора с работником;</w:t>
      </w:r>
    </w:p>
    <w:p w:rsidR="005B3E6D" w:rsidRDefault="004F083E">
      <w:pPr>
        <w:pStyle w:val="29"/>
        <w:widowControl/>
        <w:shd w:val="clear" w:color="auto" w:fill="auto"/>
        <w:spacing w:after="0" w:line="240" w:lineRule="auto"/>
        <w:ind w:firstLine="709"/>
        <w:jc w:val="both"/>
        <w:rPr>
          <w:sz w:val="28"/>
          <w:szCs w:val="28"/>
        </w:rPr>
      </w:pPr>
      <w:r>
        <w:rPr>
          <w:sz w:val="28"/>
          <w:szCs w:val="28"/>
        </w:rPr>
        <w:t>- согласия на обработку персональных данных, оформленных с целями, отличающимися от кадрового обеспечения, подлежат хранению в Обществе до истечения срока действия согласия или его отзыва, если иное не предусмотрено федеральным законом, договором.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sz w:val="28"/>
          <w:szCs w:val="28"/>
        </w:rPr>
        <w:t>5.5.1.2. Родственники работников.</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r>
        <w:rPr>
          <w:sz w:val="28"/>
          <w:szCs w:val="28"/>
        </w:rPr>
        <w:t>Фамилия, имя, отчество; год рождения.</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Сроки обработки персональных данных ограничиваются достижением заявленной цели. Срок хранения персональных данных составляет 50 лет ЭПК с момента прекращения трудовых отношений с работником.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5.5.2.</w:t>
      </w:r>
      <w:r>
        <w:rPr>
          <w:sz w:val="28"/>
          <w:szCs w:val="28"/>
        </w:rPr>
        <w:t> </w:t>
      </w:r>
      <w:r>
        <w:rPr>
          <w:color w:val="000000"/>
          <w:sz w:val="28"/>
          <w:szCs w:val="28"/>
        </w:rPr>
        <w:t>С целью о</w:t>
      </w:r>
      <w:r>
        <w:rPr>
          <w:sz w:val="28"/>
          <w:szCs w:val="28"/>
        </w:rPr>
        <w:t>беспечения соблюдения налогового законодат</w:t>
      </w:r>
      <w:r w:rsidR="001F614C">
        <w:rPr>
          <w:sz w:val="28"/>
          <w:szCs w:val="28"/>
        </w:rPr>
        <w:t>ельства Российской Федерации, в</w:t>
      </w:r>
      <w:r>
        <w:rPr>
          <w:sz w:val="28"/>
          <w:szCs w:val="28"/>
        </w:rPr>
        <w:t xml:space="preserve">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5.5.2.1. Работники; родственники работников; уволенные работники.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Фамилия, имя, отчество; год рождения; месяц рождения; дата рождения; место рождения; семейное положение; доходы; пол; адрес регистрации;  СНИЛС; ИНН; данные документа, удостоверяющего личность; данные документа, содержащиеся в свидетельстве о рождении; сумма начисленных страховых взносов.</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w:t>
      </w:r>
      <w:r>
        <w:rPr>
          <w:sz w:val="28"/>
          <w:szCs w:val="28"/>
        </w:rPr>
        <w:lastRenderedPageBreak/>
        <w:t xml:space="preserve">законом, для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5B3E6D">
      <w:pPr>
        <w:pStyle w:val="29"/>
        <w:widowControl/>
        <w:shd w:val="clear" w:color="auto" w:fill="auto"/>
        <w:spacing w:after="0" w:line="240" w:lineRule="auto"/>
        <w:ind w:firstLine="709"/>
        <w:jc w:val="both"/>
        <w:rPr>
          <w:sz w:val="10"/>
          <w:szCs w:val="10"/>
        </w:rPr>
      </w:pP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xml:space="preserve">5.5.2.1. Контрагенты. </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Персональные данные:</w:t>
      </w:r>
    </w:p>
    <w:p w:rsidR="005B3E6D" w:rsidRDefault="004F083E">
      <w:pPr>
        <w:pStyle w:val="29"/>
        <w:widowControl/>
        <w:shd w:val="clear" w:color="auto" w:fill="auto"/>
        <w:spacing w:after="0" w:line="240" w:lineRule="auto"/>
        <w:ind w:firstLine="709"/>
        <w:jc w:val="both"/>
        <w:rPr>
          <w:sz w:val="28"/>
          <w:szCs w:val="28"/>
          <w:highlight w:val="white"/>
        </w:rPr>
      </w:pPr>
      <w:proofErr w:type="gramStart"/>
      <w:r>
        <w:rPr>
          <w:sz w:val="28"/>
          <w:szCs w:val="28"/>
        </w:rPr>
        <w:t xml:space="preserve">Фамилия, имя, отчество; год рождения; месяц рождения; дата рождения; место рождения; семейное положение; доходы; пол; адрес регистрации;  СНИЛС; ИНН; данные документа, удостоверяющего личность; </w:t>
      </w:r>
      <w:r>
        <w:rPr>
          <w:sz w:val="28"/>
          <w:szCs w:val="28"/>
          <w:highlight w:val="white"/>
        </w:rPr>
        <w:t>сумма начисленных страховых взносов.</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5.5.3.</w:t>
      </w:r>
      <w:r>
        <w:rPr>
          <w:sz w:val="28"/>
          <w:szCs w:val="28"/>
        </w:rPr>
        <w:t> </w:t>
      </w:r>
      <w:r>
        <w:rPr>
          <w:color w:val="000000"/>
          <w:sz w:val="28"/>
          <w:szCs w:val="28"/>
        </w:rPr>
        <w:t>С целью о</w:t>
      </w:r>
      <w:r>
        <w:rPr>
          <w:sz w:val="28"/>
          <w:szCs w:val="28"/>
        </w:rPr>
        <w:t>беспечения соблюдения пенсионного законодательства Российской Федерации,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Работники; уволенные работники.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w:t>
      </w:r>
      <w:proofErr w:type="gramEnd"/>
      <w:r>
        <w:rPr>
          <w:sz w:val="28"/>
          <w:szCs w:val="28"/>
        </w:rPr>
        <w:t xml:space="preserve"> сведения </w:t>
      </w:r>
      <w:r>
        <w:rPr>
          <w:sz w:val="28"/>
          <w:szCs w:val="28"/>
        </w:rPr>
        <w:br/>
        <w:t>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w:t>
      </w:r>
      <w:r>
        <w:rPr>
          <w:sz w:val="28"/>
          <w:szCs w:val="28"/>
        </w:rPr>
        <w:lastRenderedPageBreak/>
        <w:t xml:space="preserve">осуществления и </w:t>
      </w:r>
      <w:proofErr w:type="gramStart"/>
      <w:r>
        <w:rPr>
          <w:sz w:val="28"/>
          <w:szCs w:val="28"/>
        </w:rPr>
        <w:t>выполнения</w:t>
      </w:r>
      <w:proofErr w:type="gramEnd"/>
      <w:r>
        <w:rPr>
          <w:sz w:val="28"/>
          <w:szCs w:val="28"/>
        </w:rPr>
        <w:t xml:space="preserve"> возложенных законодател</w:t>
      </w:r>
      <w:r>
        <w:rPr>
          <w:color w:val="000000"/>
          <w:szCs w:val="28"/>
        </w:rPr>
        <w:t xml:space="preserve">ьством Российской </w:t>
      </w:r>
      <w:r>
        <w:rPr>
          <w:sz w:val="28"/>
          <w:szCs w:val="28"/>
        </w:rPr>
        <w:t>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5.5.4.</w:t>
      </w:r>
      <w:r>
        <w:rPr>
          <w:sz w:val="28"/>
          <w:szCs w:val="28"/>
        </w:rPr>
        <w:t> </w:t>
      </w:r>
      <w:r>
        <w:rPr>
          <w:color w:val="000000"/>
          <w:sz w:val="28"/>
          <w:szCs w:val="28"/>
        </w:rPr>
        <w:t>С целью ведения кадрового и бухгалтерского учёта</w:t>
      </w:r>
      <w:r>
        <w:rPr>
          <w:sz w:val="28"/>
          <w:szCs w:val="28"/>
        </w:rPr>
        <w:t>,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5.5.4.1. Работники; уволенные работники.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реквизиты банковской карты; номер расчетного счета; номер лицевого счета; профессия;</w:t>
      </w:r>
      <w:proofErr w:type="gramEnd"/>
      <w:r>
        <w:rPr>
          <w:color w:val="000000"/>
          <w:sz w:val="28"/>
          <w:szCs w:val="28"/>
        </w:rPr>
        <w:t xml:space="preserve"> </w:t>
      </w:r>
      <w:proofErr w:type="gramStart"/>
      <w:r>
        <w:rPr>
          <w:color w:val="000000"/>
          <w:sz w:val="28"/>
          <w:szCs w:val="28"/>
        </w:rPr>
        <w:t>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составе семьи; фотография (цифровое фотографическое изображение); сведения о составе семьи; наименование образовательного учреждения (место учебы);</w:t>
      </w:r>
      <w:proofErr w:type="gramEnd"/>
      <w:r>
        <w:rPr>
          <w:color w:val="000000"/>
          <w:sz w:val="28"/>
          <w:szCs w:val="28"/>
        </w:rPr>
        <w:t xml:space="preserve"> данные по инвалидности; данные о предыдущих местах работы; данные о допуске к сведениям, составляющим государственную тайну; сведения о наградах; сведения о социальных льготах</w:t>
      </w:r>
      <w:r>
        <w:rPr>
          <w:sz w:val="28"/>
          <w:szCs w:val="28"/>
        </w:rPr>
        <w:t>.</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000000"/>
          <w:sz w:val="28"/>
          <w:szCs w:val="28"/>
        </w:rPr>
        <w:t>выполнения</w:t>
      </w:r>
      <w:proofErr w:type="gramEnd"/>
      <w:r>
        <w:rPr>
          <w:color w:val="000000"/>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5.5.4.2. Родственники работников.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lastRenderedPageBreak/>
        <w:t xml:space="preserve">Фамилия, имя, отчество; год рождения; месяц рождения; дата рождения; место рождения; семейное положение; СНИЛС; ИНН; данные документа, удостоверяющего личность; данные документа, содержащиеся в свидетельстве о рождении; сведения об образовании; степень родства с работником </w:t>
      </w:r>
      <w:r w:rsidR="003866A9">
        <w:rPr>
          <w:color w:val="000000"/>
          <w:sz w:val="28"/>
          <w:szCs w:val="28"/>
        </w:rPr>
        <w:t>АО «Газпром газораспределение Майкоп»</w:t>
      </w:r>
      <w:r>
        <w:rPr>
          <w:color w:val="000000"/>
          <w:sz w:val="28"/>
          <w:szCs w:val="28"/>
        </w:rPr>
        <w:t>.</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5.5.5.</w:t>
      </w:r>
      <w:r>
        <w:rPr>
          <w:sz w:val="28"/>
          <w:szCs w:val="28"/>
        </w:rPr>
        <w:t> </w:t>
      </w:r>
      <w:r>
        <w:rPr>
          <w:color w:val="000000"/>
          <w:sz w:val="28"/>
          <w:szCs w:val="28"/>
        </w:rPr>
        <w:t>С целью обеспечения соблюдения законодательства Российской Федерации в сфере здравоохранения,</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Работники.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000000"/>
          <w:sz w:val="28"/>
          <w:szCs w:val="28"/>
        </w:rPr>
        <w:t>выполнения</w:t>
      </w:r>
      <w:proofErr w:type="gramEnd"/>
      <w:r>
        <w:rPr>
          <w:color w:val="000000"/>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5.5.6.</w:t>
      </w:r>
      <w:r>
        <w:rPr>
          <w:sz w:val="28"/>
          <w:szCs w:val="28"/>
        </w:rPr>
        <w:t> </w:t>
      </w:r>
      <w:r>
        <w:rPr>
          <w:color w:val="000000"/>
          <w:sz w:val="28"/>
          <w:szCs w:val="28"/>
        </w:rPr>
        <w:t>С целью обеспечения соблюдения законодательства Российской Федерации об исполнительном производстве,</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Работники; уволенные работники; контрагенты; представите</w:t>
      </w:r>
      <w:r w:rsidR="00CD7769">
        <w:rPr>
          <w:color w:val="000000"/>
          <w:sz w:val="28"/>
          <w:szCs w:val="28"/>
        </w:rPr>
        <w:t>ли контрагентов</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электронной почты; адрес места жительства; адрес регистрации; номер телефона; СНИЛС; ИНН; данные документа, удостоверяющего личность; данные водительского удостоверения.</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000000"/>
          <w:sz w:val="28"/>
          <w:szCs w:val="28"/>
        </w:rPr>
        <w:t>выполнения</w:t>
      </w:r>
      <w:proofErr w:type="gramEnd"/>
      <w:r>
        <w:rPr>
          <w:color w:val="000000"/>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5.5.7.</w:t>
      </w:r>
      <w:r>
        <w:rPr>
          <w:sz w:val="28"/>
          <w:szCs w:val="28"/>
        </w:rPr>
        <w:t> </w:t>
      </w:r>
      <w:r>
        <w:rPr>
          <w:color w:val="000000"/>
          <w:sz w:val="28"/>
          <w:szCs w:val="28"/>
        </w:rPr>
        <w:t xml:space="preserve">С целью участия лица в конституционном, гражданском, административном, уголовном судопроизводстве, судопроизводстве </w:t>
      </w:r>
      <w:r>
        <w:rPr>
          <w:color w:val="000000"/>
          <w:sz w:val="28"/>
          <w:szCs w:val="28"/>
        </w:rPr>
        <w:br/>
        <w:t>в арбитражных</w:t>
      </w:r>
      <w:r>
        <w:rPr>
          <w:color w:val="000000"/>
          <w:szCs w:val="28"/>
        </w:rPr>
        <w:t xml:space="preserve"> судах</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Контрагенты; представители контрагентов</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электронной почты; адрес места жительства; адрес регистрации; номер телефона; СНИЛС; ИНН; данные документа, удостоверяющего личность; данные водительского удостоверения.</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осуществляется в связи с участием лица </w:t>
      </w:r>
      <w:r>
        <w:rPr>
          <w:color w:val="000000"/>
          <w:sz w:val="28"/>
          <w:szCs w:val="28"/>
        </w:rPr>
        <w:br/>
        <w:t>в конституционном, гражданском, административном, уголовном судопроизводстве, судопроизводстве в арбитражных судах</w:t>
      </w:r>
      <w:r>
        <w:rPr>
          <w:color w:val="000000"/>
          <w:szCs w:val="28"/>
        </w:rPr>
        <w:t>.</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5.5.8.</w:t>
      </w:r>
      <w:r>
        <w:rPr>
          <w:sz w:val="28"/>
          <w:szCs w:val="28"/>
        </w:rPr>
        <w:t> </w:t>
      </w:r>
      <w:r>
        <w:rPr>
          <w:color w:val="000000"/>
          <w:sz w:val="28"/>
          <w:szCs w:val="28"/>
        </w:rPr>
        <w:t>С целью подготовки, заключения и исполнения гражданско-правового договора,</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Контрагенты; представители контрагентов</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 xml:space="preserve">Фамилия, имя, отчество; год рождения; месяц рождения; дата рождения; место рождения; адрес электронной почты; адрес регистрации; номер телефона; СНИЛС; ИНН; данные документа, удостоверяющего личность; реквизиты банковской карты; номер расчетного счета; номер лицевого счета; должность; сведения о доле участия (количестве акций) в уставном капитале юридического лица – контрагента </w:t>
      </w:r>
      <w:r w:rsidR="003866A9">
        <w:rPr>
          <w:color w:val="000000"/>
          <w:sz w:val="28"/>
          <w:szCs w:val="28"/>
        </w:rPr>
        <w:t>АО «Газпром газораспределение Майкоп»</w:t>
      </w:r>
      <w:r>
        <w:rPr>
          <w:color w:val="000000"/>
          <w:sz w:val="28"/>
          <w:szCs w:val="28"/>
        </w:rPr>
        <w:t>.</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lastRenderedPageBreak/>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w:t>
      </w:r>
      <w:r>
        <w:rPr>
          <w:color w:val="000000"/>
          <w:sz w:val="28"/>
          <w:szCs w:val="28"/>
        </w:rPr>
        <w:br/>
        <w:t xml:space="preserve">по инициативе субъекта персональных данных или договора, по которому субъект персональных данных будет являться выгодоприобретателем или </w:t>
      </w:r>
      <w:r>
        <w:rPr>
          <w:color w:val="000000"/>
          <w:spacing w:val="-2"/>
          <w:sz w:val="28"/>
          <w:szCs w:val="28"/>
        </w:rPr>
        <w:t>поручителем.</w:t>
      </w:r>
      <w:proofErr w:type="gramEnd"/>
      <w:r>
        <w:rPr>
          <w:color w:val="000000"/>
          <w:spacing w:val="-2"/>
          <w:sz w:val="28"/>
          <w:szCs w:val="28"/>
        </w:rPr>
        <w:t xml:space="preserve"> Заключаемый с субъектом персональных данных договор не может</w:t>
      </w:r>
      <w:r>
        <w:rPr>
          <w:color w:val="000000"/>
          <w:sz w:val="28"/>
          <w:szCs w:val="28"/>
        </w:rPr>
        <w:t xml:space="preserve">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 обработки персональных данных ограничивается достижением заявленной цели,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5.5.9.</w:t>
      </w:r>
      <w:r>
        <w:rPr>
          <w:sz w:val="28"/>
          <w:szCs w:val="28"/>
        </w:rPr>
        <w:t> </w:t>
      </w:r>
      <w:r>
        <w:rPr>
          <w:color w:val="000000"/>
          <w:sz w:val="28"/>
          <w:szCs w:val="28"/>
        </w:rPr>
        <w:t>С целью обеспечения добровольного медицинского страхования</w:t>
      </w:r>
      <w:r>
        <w:rPr>
          <w:sz w:val="28"/>
          <w:szCs w:val="28"/>
        </w:rPr>
        <w:t>,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Работники;</w:t>
      </w:r>
      <w:r>
        <w:rPr>
          <w:color w:val="000000"/>
          <w:sz w:val="28"/>
          <w:szCs w:val="28"/>
          <w:highlight w:val="white"/>
        </w:rPr>
        <w:t xml:space="preserve"> родственники работников; у</w:t>
      </w:r>
      <w:r>
        <w:rPr>
          <w:color w:val="000000"/>
          <w:sz w:val="28"/>
          <w:szCs w:val="28"/>
        </w:rPr>
        <w:t xml:space="preserve">воленные работники; работники, пенсионеры </w:t>
      </w:r>
      <w:r w:rsidR="001F614C">
        <w:rPr>
          <w:color w:val="000000"/>
          <w:sz w:val="28"/>
          <w:szCs w:val="28"/>
        </w:rPr>
        <w:t>Общества</w:t>
      </w:r>
      <w:r>
        <w:rPr>
          <w:color w:val="000000"/>
          <w:sz w:val="28"/>
          <w:szCs w:val="28"/>
        </w:rPr>
        <w:t>.</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color w:val="000000"/>
          <w:sz w:val="28"/>
          <w:szCs w:val="28"/>
        </w:rPr>
      </w:pPr>
      <w:proofErr w:type="gramStart"/>
      <w:r>
        <w:rPr>
          <w:color w:val="000000"/>
          <w:sz w:val="28"/>
          <w:szCs w:val="28"/>
        </w:rPr>
        <w:t>Фамилия, имя, отчество; год рождения; месяц рождения; дата рождения; место рождения; семейное положение; пол; адрес места жительства; адрес регистрации; данные документа, удостоверяющего личность; данные документа, содержащиеся в свидетельстве о рождении; сведения о месте работы.</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Специальные категории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Сведения о состоянии здоровья.</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обработки персональных данных ограничивается достижением заявленной цели</w:t>
      </w:r>
      <w:r>
        <w:rPr>
          <w:sz w:val="28"/>
          <w:szCs w:val="28"/>
          <w:highlight w:val="white"/>
        </w:rPr>
        <w:t xml:space="preserve"> и действует 3 года с момента реализации нормы Коллективного договора.</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5.5.10.</w:t>
      </w:r>
      <w:r>
        <w:rPr>
          <w:sz w:val="28"/>
          <w:szCs w:val="28"/>
        </w:rPr>
        <w:t> </w:t>
      </w:r>
      <w:r>
        <w:rPr>
          <w:color w:val="000000"/>
          <w:sz w:val="28"/>
          <w:szCs w:val="28"/>
        </w:rPr>
        <w:t>С целью обеспечения пропускного режима на территорию оператора,</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lastRenderedPageBreak/>
        <w:t>Работники; соискатели; контрагенты; представители контрагентов; учащиеся; студенты</w:t>
      </w:r>
      <w:r>
        <w:rPr>
          <w:color w:val="000000"/>
          <w:szCs w:val="28"/>
        </w:rPr>
        <w:t>.</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регистрации; данные документа, удостоверяющего личность; должность; сведения о месте работы.</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rPr>
      </w:pPr>
      <w:r>
        <w:rPr>
          <w:sz w:val="28"/>
          <w:szCs w:val="28"/>
        </w:rPr>
        <w:t>Срок обработки персональных данных ограничивается достижением заявленной цели.</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5.5.11.</w:t>
      </w:r>
      <w:r>
        <w:rPr>
          <w:sz w:val="28"/>
          <w:szCs w:val="28"/>
        </w:rPr>
        <w:t> </w:t>
      </w:r>
      <w:r>
        <w:rPr>
          <w:color w:val="000000"/>
          <w:sz w:val="28"/>
          <w:szCs w:val="28"/>
        </w:rPr>
        <w:t>С целью подбора персонала (соискателей) на вакантные должности оператора,</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Соискатели.</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roofErr w:type="gramEnd"/>
      <w:r>
        <w:rPr>
          <w:color w:val="000000"/>
          <w:sz w:val="28"/>
          <w:szCs w:val="28"/>
        </w:rPr>
        <w:t xml:space="preserve"> сведения об образовании; сведения о наградах; сведения о социальных льготах, которые предоставляются в соответствии с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обработки персональных данных ограничивается достижением заявленной цели</w:t>
      </w:r>
      <w:r>
        <w:rPr>
          <w:sz w:val="28"/>
          <w:szCs w:val="28"/>
          <w:highlight w:val="white"/>
        </w:rPr>
        <w:t>, а именно, до момента заключения трудового договора или получения извещения (уведомления) об отказе в приёме на работу.</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5.5.12.</w:t>
      </w:r>
      <w:r>
        <w:rPr>
          <w:sz w:val="28"/>
          <w:szCs w:val="28"/>
        </w:rPr>
        <w:t> </w:t>
      </w:r>
      <w:r>
        <w:rPr>
          <w:color w:val="000000"/>
          <w:sz w:val="28"/>
          <w:szCs w:val="28"/>
        </w:rPr>
        <w:t>С целью обеспечения прохождения ознакомительной, производственной или преддипломной практики на основании договора с учебным заведением,</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lastRenderedPageBreak/>
        <w:t>Учащиеся; студенты.</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электронной почты; адрес регистрации; номер телефона; СНИЛС; гражданство;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наименование образовательного учреждения (место учебы);</w:t>
      </w:r>
      <w:proofErr w:type="gramEnd"/>
      <w:r>
        <w:rPr>
          <w:color w:val="000000"/>
          <w:sz w:val="28"/>
          <w:szCs w:val="28"/>
        </w:rPr>
        <w:t xml:space="preserve"> направление (профиль); специальность; курс обучения.</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 а именно, до окончания прохождения практики на базе</w:t>
      </w:r>
      <w:r w:rsidR="001F614C">
        <w:rPr>
          <w:sz w:val="28"/>
          <w:szCs w:val="28"/>
          <w:highlight w:val="white"/>
        </w:rPr>
        <w:t xml:space="preserve"> АО «Газпром газораспределение Майкоп»</w:t>
      </w:r>
      <w:r>
        <w:rPr>
          <w:sz w:val="28"/>
          <w:szCs w:val="28"/>
          <w:highlight w:val="white"/>
        </w:rPr>
        <w:t>.</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5.5.13.</w:t>
      </w:r>
      <w:r>
        <w:rPr>
          <w:sz w:val="28"/>
          <w:szCs w:val="28"/>
        </w:rPr>
        <w:t> </w:t>
      </w:r>
      <w:r>
        <w:rPr>
          <w:color w:val="000000"/>
          <w:sz w:val="28"/>
          <w:szCs w:val="28"/>
        </w:rPr>
        <w:t xml:space="preserve">С целью оформления и учета доверенностей для представительства от имени и в интересах </w:t>
      </w:r>
      <w:r w:rsidR="001F614C">
        <w:rPr>
          <w:color w:val="000000"/>
          <w:sz w:val="28"/>
          <w:szCs w:val="28"/>
        </w:rPr>
        <w:t>АО «Газпром газораспределение Майкоп</w:t>
      </w:r>
      <w:r>
        <w:rPr>
          <w:color w:val="000000"/>
          <w:sz w:val="28"/>
          <w:szCs w:val="28"/>
        </w:rPr>
        <w:t>» перед третьими лицами,</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Работники; физические лица, уполномоченные на представительство от имени и в интересах </w:t>
      </w:r>
      <w:r w:rsidR="001F614C">
        <w:rPr>
          <w:color w:val="000000"/>
          <w:sz w:val="28"/>
          <w:szCs w:val="28"/>
        </w:rPr>
        <w:t>Общества</w:t>
      </w:r>
      <w:r>
        <w:rPr>
          <w:color w:val="000000"/>
          <w:sz w:val="28"/>
          <w:szCs w:val="28"/>
        </w:rPr>
        <w:t xml:space="preserve"> перед третьими лицами.</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регистрации; данные документа, удостоверяющего личность; сведения о месте работы.</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 а именно, до окончания срока действия доверенности.</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5.5.14.</w:t>
      </w:r>
      <w:r>
        <w:rPr>
          <w:sz w:val="28"/>
          <w:szCs w:val="28"/>
        </w:rPr>
        <w:t> </w:t>
      </w:r>
      <w:r>
        <w:rPr>
          <w:color w:val="000000"/>
          <w:sz w:val="28"/>
          <w:szCs w:val="28"/>
        </w:rPr>
        <w:t>С целью улучшения ф</w:t>
      </w:r>
      <w:r w:rsidR="001F614C">
        <w:rPr>
          <w:color w:val="000000"/>
          <w:sz w:val="28"/>
          <w:szCs w:val="28"/>
        </w:rPr>
        <w:t>ункционирования Интернет-сайта АО</w:t>
      </w:r>
      <w:r>
        <w:rPr>
          <w:color w:val="000000"/>
          <w:sz w:val="28"/>
          <w:szCs w:val="28"/>
        </w:rPr>
        <w:t xml:space="preserve"> «Газпром </w:t>
      </w:r>
      <w:r w:rsidR="001F614C">
        <w:rPr>
          <w:color w:val="000000"/>
          <w:sz w:val="28"/>
          <w:szCs w:val="28"/>
        </w:rPr>
        <w:t>газораспределение Майкоп»</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Посетители сайта.</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Сведения, собираемые посредством метрических программ; информация о посещениях сайта mrg.gazprom.ru; информация о сайтах (запросах), с которых осуществлялся переход на сайт mrg.gazprom.ru; присвоенные идентификаторы (ID), IP-адрес, сведения о местоположении, тип устройства, дата и время сессии; сведения о действиях пользователя на сайте.</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5.5.15.</w:t>
      </w:r>
      <w:r>
        <w:rPr>
          <w:sz w:val="28"/>
          <w:szCs w:val="28"/>
        </w:rPr>
        <w:t> </w:t>
      </w:r>
      <w:r>
        <w:rPr>
          <w:color w:val="000000"/>
          <w:sz w:val="28"/>
          <w:szCs w:val="28"/>
        </w:rPr>
        <w:t xml:space="preserve">С целью информирования о деятельности </w:t>
      </w:r>
      <w:r w:rsidR="00370A7A">
        <w:rPr>
          <w:color w:val="000000"/>
          <w:sz w:val="28"/>
          <w:szCs w:val="28"/>
        </w:rPr>
        <w:t>АО «Газпром газораспределение Майкоп»</w:t>
      </w:r>
      <w:r>
        <w:rPr>
          <w:color w:val="000000"/>
          <w:sz w:val="28"/>
          <w:szCs w:val="28"/>
        </w:rPr>
        <w:t xml:space="preserve"> в сети Интернет,</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CD7769">
      <w:pPr>
        <w:pStyle w:val="29"/>
        <w:widowControl/>
        <w:shd w:val="clear" w:color="auto" w:fill="auto"/>
        <w:spacing w:after="0" w:line="240" w:lineRule="auto"/>
        <w:ind w:firstLine="709"/>
        <w:jc w:val="both"/>
        <w:rPr>
          <w:sz w:val="28"/>
          <w:szCs w:val="28"/>
        </w:rPr>
      </w:pPr>
      <w:r>
        <w:rPr>
          <w:color w:val="000000"/>
          <w:sz w:val="28"/>
          <w:szCs w:val="28"/>
        </w:rPr>
        <w:t>Работники Общества</w:t>
      </w:r>
      <w:r w:rsidR="004F083E">
        <w:rPr>
          <w:color w:val="000000"/>
          <w:sz w:val="28"/>
          <w:szCs w:val="28"/>
        </w:rPr>
        <w:t>.</w:t>
      </w:r>
      <w:r w:rsidR="004F083E">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highlight w:val="white"/>
        </w:rPr>
      </w:pPr>
      <w:r>
        <w:rPr>
          <w:color w:val="000000"/>
          <w:sz w:val="28"/>
          <w:szCs w:val="28"/>
        </w:rPr>
        <w:t>Фамилия, имя, отчество; должность; фотограф</w:t>
      </w:r>
      <w:r>
        <w:rPr>
          <w:color w:val="000000"/>
          <w:sz w:val="28"/>
          <w:szCs w:val="28"/>
          <w:highlight w:val="white"/>
        </w:rPr>
        <w:t>ия; день и месяц рождения.</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 а именно до расторжения трудового договора с работником.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5.5.16.</w:t>
      </w:r>
      <w:r>
        <w:rPr>
          <w:sz w:val="28"/>
          <w:szCs w:val="28"/>
        </w:rPr>
        <w:t> </w:t>
      </w:r>
      <w:r>
        <w:rPr>
          <w:color w:val="000000"/>
          <w:sz w:val="28"/>
          <w:szCs w:val="28"/>
        </w:rPr>
        <w:t xml:space="preserve">С целью социального обеспечения работников и пенсионеров </w:t>
      </w:r>
      <w:r w:rsidR="00370A7A">
        <w:rPr>
          <w:color w:val="000000"/>
          <w:sz w:val="28"/>
          <w:szCs w:val="28"/>
        </w:rPr>
        <w:t>АО «Газпром газораспределение Майкоп»</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Работники; родственники работников; пенсионеры </w:t>
      </w:r>
      <w:r w:rsidR="00370A7A">
        <w:rPr>
          <w:color w:val="000000"/>
          <w:sz w:val="28"/>
          <w:szCs w:val="28"/>
        </w:rPr>
        <w:t>АО «Газпром газораспределение Майкоп»</w:t>
      </w:r>
      <w:r>
        <w:rPr>
          <w:color w:val="000000"/>
          <w:sz w:val="28"/>
          <w:szCs w:val="28"/>
        </w:rPr>
        <w:t>.</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lastRenderedPageBreak/>
        <w:t>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номер лицевого счета; должность;</w:t>
      </w:r>
      <w:proofErr w:type="gramEnd"/>
      <w:r>
        <w:rPr>
          <w:color w:val="000000"/>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сведения, содержащиеся в документах, подтверждающих право получения социальной выплаты; сведения, содержащиеся в договоре найма (поднайма) жилого помещения; сведения, содержащиеся в первичных документах, подтверждающих расходы; сведения о составе семьи; сведения, содержащиеся в документах о наградах; сведения об отнесении к льготным категориям; сведения о наличии инвалидности; сведения о социальных льготах, которые предоставляются, в соответствии с законодательством Российской Федерации; сведения о наличии ученой степени, ученого звания.</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w:t>
      </w:r>
      <w:r>
        <w:rPr>
          <w:color w:val="000000"/>
          <w:spacing w:val="-4"/>
          <w:sz w:val="28"/>
          <w:szCs w:val="28"/>
        </w:rPr>
        <w:t>поручителем.</w:t>
      </w:r>
      <w:proofErr w:type="gramEnd"/>
      <w:r>
        <w:rPr>
          <w:color w:val="000000"/>
          <w:spacing w:val="-4"/>
          <w:sz w:val="28"/>
          <w:szCs w:val="28"/>
        </w:rPr>
        <w:t xml:space="preserve"> Заключаемый с субъектом персональных данных договор не может</w:t>
      </w:r>
      <w:r>
        <w:rPr>
          <w:color w:val="000000"/>
          <w:sz w:val="28"/>
          <w:szCs w:val="28"/>
        </w:rPr>
        <w:t xml:space="preserve">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 xml:space="preserve">ботки персональных данных ограничивается достижением заявленной цели, и действует 3 года с момента реализации нормы Положения о социальной защите работников и пенсионеров </w:t>
      </w:r>
      <w:r w:rsidR="00370A7A">
        <w:rPr>
          <w:sz w:val="28"/>
          <w:szCs w:val="28"/>
          <w:highlight w:val="white"/>
        </w:rPr>
        <w:t>АО «Газпром газораспределение Майкоп»</w:t>
      </w:r>
      <w:r>
        <w:rPr>
          <w:sz w:val="28"/>
          <w:szCs w:val="28"/>
          <w:highlight w:val="white"/>
        </w:rPr>
        <w:t>.</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5.5.17.</w:t>
      </w:r>
      <w:r>
        <w:rPr>
          <w:sz w:val="28"/>
          <w:szCs w:val="28"/>
        </w:rPr>
        <w:t> </w:t>
      </w:r>
      <w:r>
        <w:rPr>
          <w:color w:val="000000"/>
          <w:sz w:val="28"/>
          <w:szCs w:val="28"/>
        </w:rPr>
        <w:t>С целью работы с обращениями (жалобами, заявлениями, предложениями и т.п.) граждан Российской Федерации,</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Физические лица, обратившиеся в </w:t>
      </w:r>
      <w:r w:rsidR="00370A7A">
        <w:rPr>
          <w:color w:val="000000"/>
          <w:sz w:val="28"/>
          <w:szCs w:val="28"/>
        </w:rPr>
        <w:t>АО «Газпром газораспределение Майкоп»</w:t>
      </w:r>
      <w:r>
        <w:rPr>
          <w:color w:val="000000"/>
          <w:sz w:val="28"/>
          <w:szCs w:val="28"/>
        </w:rPr>
        <w:t xml:space="preserve"> с жалобой, заявлением, предложением и т.п.</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 xml:space="preserve">Фамилия, имя, отчество; год рождения; месяц рождения; дата рождения; место рождения; семейное положение; социальное положение; имущественное </w:t>
      </w:r>
      <w:r>
        <w:rPr>
          <w:color w:val="000000"/>
          <w:sz w:val="28"/>
          <w:szCs w:val="28"/>
        </w:rPr>
        <w:lastRenderedPageBreak/>
        <w:t>положение; пол; адрес электронной почты; адрес места жительства; адрес регистрации; номер телефона; данные документа, удостоверяющего личность;</w:t>
      </w:r>
      <w:r w:rsidR="00370A7A">
        <w:rPr>
          <w:color w:val="000000"/>
          <w:sz w:val="28"/>
          <w:szCs w:val="28"/>
        </w:rPr>
        <w:t xml:space="preserve"> </w:t>
      </w:r>
      <w:r>
        <w:rPr>
          <w:color w:val="000000"/>
          <w:sz w:val="28"/>
          <w:szCs w:val="28"/>
        </w:rPr>
        <w:t>иные персональные данные, содержащиеся в обращении (жалобе, заявлении, предложении и т.п.).</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000000"/>
          <w:sz w:val="28"/>
          <w:szCs w:val="28"/>
        </w:rPr>
        <w:t>выполнения</w:t>
      </w:r>
      <w:proofErr w:type="gramEnd"/>
      <w:r>
        <w:rPr>
          <w:color w:val="000000"/>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r w:rsidR="00370A7A">
        <w:rPr>
          <w:sz w:val="28"/>
          <w:szCs w:val="28"/>
          <w:highlight w:val="white"/>
        </w:rPr>
        <w:t>,</w:t>
      </w:r>
      <w:r>
        <w:rPr>
          <w:sz w:val="28"/>
          <w:szCs w:val="28"/>
          <w:highlight w:val="white"/>
        </w:rPr>
        <w:t xml:space="preserve">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5.5.18.</w:t>
      </w:r>
      <w:r>
        <w:rPr>
          <w:sz w:val="28"/>
          <w:szCs w:val="28"/>
        </w:rPr>
        <w:t> </w:t>
      </w:r>
      <w:r>
        <w:rPr>
          <w:color w:val="000000"/>
          <w:sz w:val="28"/>
          <w:szCs w:val="28"/>
        </w:rPr>
        <w:t xml:space="preserve">С целью работы с целевыми студентами, а также учениками </w:t>
      </w:r>
      <w:proofErr w:type="gramStart"/>
      <w:r>
        <w:rPr>
          <w:color w:val="000000"/>
          <w:sz w:val="28"/>
          <w:szCs w:val="28"/>
        </w:rPr>
        <w:t>Газпром-классов</w:t>
      </w:r>
      <w:proofErr w:type="gramEnd"/>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Учащиеся; студенты; законные представители.</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электронной почты; номер телефона; СНИЛС; данные документа, удостоверяющего личность за пределами Российской Федерации; данные документа, содержащиеся в свидетельстве о рождении; сведения об образовании; наименование образовательного учреждения (место учебы).</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r w:rsidR="00370A7A">
        <w:rPr>
          <w:sz w:val="28"/>
          <w:szCs w:val="28"/>
          <w:highlight w:val="white"/>
        </w:rPr>
        <w:t>,</w:t>
      </w:r>
      <w:r>
        <w:rPr>
          <w:sz w:val="28"/>
          <w:szCs w:val="28"/>
          <w:highlight w:val="white"/>
        </w:rPr>
        <w:t xml:space="preserve">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lastRenderedPageBreak/>
        <w:t>5.5.19.</w:t>
      </w:r>
      <w:r>
        <w:rPr>
          <w:sz w:val="28"/>
          <w:szCs w:val="28"/>
        </w:rPr>
        <w:t> </w:t>
      </w:r>
      <w:r>
        <w:rPr>
          <w:color w:val="000000"/>
          <w:sz w:val="28"/>
          <w:szCs w:val="28"/>
        </w:rPr>
        <w:t xml:space="preserve">С целью организации обучения работников </w:t>
      </w:r>
      <w:r w:rsidR="00370A7A">
        <w:rPr>
          <w:color w:val="000000"/>
          <w:sz w:val="28"/>
          <w:szCs w:val="28"/>
        </w:rPr>
        <w:t>АО «Газпром газораспределение Майкоп»</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CD7769">
      <w:pPr>
        <w:pStyle w:val="29"/>
        <w:widowControl/>
        <w:shd w:val="clear" w:color="auto" w:fill="auto"/>
        <w:spacing w:after="0" w:line="240" w:lineRule="auto"/>
        <w:ind w:firstLine="709"/>
        <w:jc w:val="both"/>
        <w:rPr>
          <w:sz w:val="28"/>
          <w:szCs w:val="28"/>
        </w:rPr>
      </w:pPr>
      <w:r>
        <w:rPr>
          <w:color w:val="000000"/>
          <w:sz w:val="28"/>
          <w:szCs w:val="28"/>
        </w:rPr>
        <w:t>Работники Общества</w:t>
      </w:r>
      <w:r w:rsidR="004F083E">
        <w:rPr>
          <w:color w:val="000000"/>
          <w:sz w:val="28"/>
          <w:szCs w:val="28"/>
        </w:rPr>
        <w:t>.</w:t>
      </w:r>
      <w:r w:rsidR="004F083E">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адрес электронной почты; адрес регистрации; номер телефона; СНИЛС; данные документа, удостоверяющего личность; должность; сведения об образовании.</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r w:rsidR="00370A7A">
        <w:rPr>
          <w:sz w:val="28"/>
          <w:szCs w:val="28"/>
          <w:highlight w:val="white"/>
        </w:rPr>
        <w:t>,</w:t>
      </w:r>
      <w:r>
        <w:rPr>
          <w:sz w:val="28"/>
          <w:szCs w:val="28"/>
          <w:highlight w:val="white"/>
        </w:rPr>
        <w:t xml:space="preserve">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5.5.20.</w:t>
      </w:r>
      <w:r>
        <w:rPr>
          <w:sz w:val="28"/>
          <w:szCs w:val="28"/>
        </w:rPr>
        <w:t> </w:t>
      </w:r>
      <w:r>
        <w:rPr>
          <w:color w:val="000000"/>
          <w:sz w:val="28"/>
          <w:szCs w:val="28"/>
        </w:rPr>
        <w:t xml:space="preserve">С целью жилищного обеспечения работников </w:t>
      </w:r>
      <w:r w:rsidR="00370A7A">
        <w:rPr>
          <w:color w:val="000000"/>
          <w:sz w:val="28"/>
          <w:szCs w:val="28"/>
        </w:rPr>
        <w:t>АО «Газпром газораспределение Майкоп»</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Раб</w:t>
      </w:r>
      <w:r w:rsidR="00CD7769">
        <w:rPr>
          <w:color w:val="000000"/>
          <w:sz w:val="28"/>
          <w:szCs w:val="28"/>
        </w:rPr>
        <w:t>отники; родственники работников</w:t>
      </w:r>
      <w:r>
        <w:rPr>
          <w:color w:val="000000"/>
          <w:sz w:val="28"/>
          <w:szCs w:val="28"/>
        </w:rPr>
        <w:t>.</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семейное положение; пол; адрес места жительства; адрес регистрации; данные документа, удостоверяющего личность; степень родства; данные о характеристиках занимаемого (приобретаемого) жилого помещения, его стоимости и правах на него; данные об условиях ипотечного кредитования; данные о размере дотаций при ипотечном кредитовании;</w:t>
      </w:r>
      <w:proofErr w:type="gramEnd"/>
      <w:r>
        <w:rPr>
          <w:color w:val="000000"/>
          <w:sz w:val="28"/>
          <w:szCs w:val="28"/>
        </w:rPr>
        <w:t xml:space="preserve"> данные о размере платежей по кредитному договору; сумма выплат и размер задолженности по ипотечному кредиту; данные, содержащиеся в кредитном договоре; сведения о льготах, предоставляемых в соответствии с локальными нормативными актами </w:t>
      </w:r>
      <w:r w:rsidR="00370A7A">
        <w:rPr>
          <w:color w:val="000000"/>
          <w:sz w:val="28"/>
          <w:szCs w:val="28"/>
        </w:rPr>
        <w:t>АО «Газпром газораспределение Майкоп»</w:t>
      </w:r>
      <w:r>
        <w:rPr>
          <w:color w:val="000000"/>
          <w:sz w:val="28"/>
          <w:szCs w:val="28"/>
        </w:rPr>
        <w:t>.</w:t>
      </w:r>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w:t>
      </w:r>
      <w:r>
        <w:rPr>
          <w:color w:val="000000"/>
          <w:sz w:val="28"/>
          <w:szCs w:val="28"/>
        </w:rPr>
        <w:lastRenderedPageBreak/>
        <w:t>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r w:rsidR="00370A7A">
        <w:rPr>
          <w:sz w:val="28"/>
          <w:szCs w:val="28"/>
          <w:highlight w:val="white"/>
        </w:rPr>
        <w:t>,</w:t>
      </w:r>
      <w:r>
        <w:rPr>
          <w:sz w:val="28"/>
          <w:szCs w:val="28"/>
          <w:highlight w:val="white"/>
        </w:rPr>
        <w:t xml:space="preserve">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5.5.21.</w:t>
      </w:r>
      <w:r>
        <w:rPr>
          <w:sz w:val="28"/>
          <w:szCs w:val="28"/>
        </w:rPr>
        <w:t> </w:t>
      </w:r>
      <w:r>
        <w:rPr>
          <w:color w:val="000000"/>
          <w:sz w:val="28"/>
          <w:szCs w:val="28"/>
        </w:rPr>
        <w:t xml:space="preserve">С целью негосударственного пенсионного обеспечения работников </w:t>
      </w:r>
      <w:r w:rsidR="00370A7A">
        <w:rPr>
          <w:color w:val="000000"/>
          <w:sz w:val="28"/>
          <w:szCs w:val="28"/>
        </w:rPr>
        <w:t>АО «Газпром газораспределение Майкоп»</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Работники; уволенные работники; </w:t>
      </w:r>
      <w:r>
        <w:rPr>
          <w:color w:val="000000"/>
          <w:spacing w:val="-4"/>
          <w:sz w:val="28"/>
          <w:szCs w:val="28"/>
        </w:rPr>
        <w:t xml:space="preserve">пенсионеры </w:t>
      </w:r>
      <w:r w:rsidR="00370A7A">
        <w:rPr>
          <w:color w:val="000000"/>
          <w:spacing w:val="-4"/>
          <w:sz w:val="28"/>
          <w:szCs w:val="28"/>
        </w:rPr>
        <w:t>АО «Газпром газораспределение Майкоп»</w:t>
      </w:r>
      <w:r w:rsidR="00C77430">
        <w:rPr>
          <w:color w:val="000000"/>
          <w:spacing w:val="-4"/>
          <w:sz w:val="28"/>
          <w:szCs w:val="28"/>
        </w:rPr>
        <w:t>.</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СНИЛС; гражданство; данные документа, удостоверяющего личность; периоды работы и (или) иной деятельности, зачитываемой в стаж работы в организациях Группы Газпром</w:t>
      </w:r>
      <w:r w:rsidR="00C77430">
        <w:rPr>
          <w:color w:val="000000"/>
          <w:sz w:val="28"/>
          <w:szCs w:val="28"/>
        </w:rPr>
        <w:t xml:space="preserve"> </w:t>
      </w:r>
      <w:proofErr w:type="spellStart"/>
      <w:r w:rsidR="00C77430">
        <w:rPr>
          <w:color w:val="000000"/>
          <w:sz w:val="28"/>
          <w:szCs w:val="28"/>
        </w:rPr>
        <w:t>межрегингаз</w:t>
      </w:r>
      <w:proofErr w:type="spellEnd"/>
      <w:r>
        <w:rPr>
          <w:color w:val="000000"/>
          <w:sz w:val="28"/>
          <w:szCs w:val="28"/>
        </w:rPr>
        <w:t>; размер негосударственной пенсии; размер пенсионного взноса.</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rPr>
        <w:t>Срок обра</w:t>
      </w:r>
      <w:r>
        <w:rPr>
          <w:sz w:val="28"/>
          <w:szCs w:val="28"/>
          <w:highlight w:val="white"/>
        </w:rPr>
        <w:t>ботки персональных данных ограничивается достижением заявленной цели</w:t>
      </w:r>
      <w:r w:rsidR="00370A7A">
        <w:rPr>
          <w:sz w:val="28"/>
          <w:szCs w:val="28"/>
          <w:highlight w:val="white"/>
        </w:rPr>
        <w:t>,</w:t>
      </w:r>
      <w:r>
        <w:rPr>
          <w:sz w:val="28"/>
          <w:szCs w:val="28"/>
          <w:highlight w:val="white"/>
        </w:rPr>
        <w:t xml:space="preserve"> если иное не установлено законом.</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29"/>
        <w:widowControl/>
        <w:shd w:val="clear" w:color="auto" w:fill="auto"/>
        <w:spacing w:after="0" w:line="240" w:lineRule="auto"/>
        <w:ind w:firstLine="709"/>
        <w:jc w:val="both"/>
        <w:rPr>
          <w:sz w:val="28"/>
          <w:szCs w:val="28"/>
        </w:rPr>
      </w:pPr>
      <w:r>
        <w:rPr>
          <w:b/>
          <w:bCs/>
          <w:sz w:val="28"/>
          <w:szCs w:val="28"/>
        </w:rPr>
        <w:t>5.5.22.</w:t>
      </w:r>
      <w:r>
        <w:rPr>
          <w:sz w:val="28"/>
          <w:szCs w:val="28"/>
        </w:rPr>
        <w:t> </w:t>
      </w:r>
      <w:r>
        <w:rPr>
          <w:color w:val="000000"/>
          <w:sz w:val="28"/>
          <w:szCs w:val="28"/>
        </w:rPr>
        <w:t xml:space="preserve">С целью ведения воинского учета работников </w:t>
      </w:r>
      <w:r w:rsidR="00370A7A">
        <w:rPr>
          <w:color w:val="000000"/>
          <w:sz w:val="28"/>
          <w:szCs w:val="28"/>
        </w:rPr>
        <w:t>АО «Газпром газораспределение Майкоп»</w:t>
      </w:r>
      <w:r>
        <w:rPr>
          <w:color w:val="000000"/>
          <w:sz w:val="28"/>
          <w:szCs w:val="28"/>
        </w:rPr>
        <w:t>,</w:t>
      </w:r>
      <w:r>
        <w:rPr>
          <w:sz w:val="28"/>
          <w:szCs w:val="28"/>
        </w:rPr>
        <w:t xml:space="preserve"> в Обществе обрабатываются персональные данные следующих категорий субъектов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lastRenderedPageBreak/>
        <w:t>Работники.</w:t>
      </w:r>
      <w:r>
        <w:rPr>
          <w:sz w:val="28"/>
          <w:szCs w:val="28"/>
        </w:rPr>
        <w:t xml:space="preserve"> </w:t>
      </w:r>
    </w:p>
    <w:p w:rsidR="005B3E6D" w:rsidRDefault="004F083E">
      <w:pPr>
        <w:pStyle w:val="29"/>
        <w:widowControl/>
        <w:shd w:val="clear" w:color="auto" w:fill="auto"/>
        <w:spacing w:after="0" w:line="240" w:lineRule="auto"/>
        <w:ind w:firstLine="709"/>
        <w:jc w:val="both"/>
        <w:rPr>
          <w:sz w:val="28"/>
          <w:szCs w:val="28"/>
        </w:rPr>
      </w:pPr>
      <w:r>
        <w:rPr>
          <w:sz w:val="28"/>
          <w:szCs w:val="28"/>
        </w:rPr>
        <w:t>Персональные данные:</w:t>
      </w:r>
    </w:p>
    <w:p w:rsidR="005B3E6D" w:rsidRDefault="004F083E">
      <w:pPr>
        <w:pStyle w:val="29"/>
        <w:widowControl/>
        <w:shd w:val="clear" w:color="auto" w:fill="auto"/>
        <w:spacing w:after="0" w:line="240" w:lineRule="auto"/>
        <w:ind w:firstLine="709"/>
        <w:jc w:val="both"/>
        <w:rPr>
          <w:sz w:val="28"/>
          <w:szCs w:val="28"/>
        </w:rPr>
      </w:pPr>
      <w:proofErr w:type="gramStart"/>
      <w:r>
        <w:rPr>
          <w:color w:val="000000"/>
          <w:sz w:val="28"/>
          <w:szCs w:val="28"/>
        </w:rPr>
        <w:t>Фамилия, имя, отчество; год рождения; месяц рождения; дата рождения; место рождения; пол; адрес места жительства; адрес регистрации; отношение к воинской обязанности, сведения о воинском учете; серия и номер военного билета; удостоверение призывника; номер военно-учетной специальности; воинское звание; наименование военного комиссариата по месту жительства (месту пребывания) работника; мобилизационное предписание; категория годности.</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Правовые основания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color w:val="000000"/>
          <w:sz w:val="28"/>
          <w:szCs w:val="28"/>
        </w:rPr>
        <w:t>выполнения</w:t>
      </w:r>
      <w:proofErr w:type="gramEnd"/>
      <w:r>
        <w:rPr>
          <w:color w:val="000000"/>
          <w:sz w:val="28"/>
          <w:szCs w:val="28"/>
        </w:rPr>
        <w:t xml:space="preserve"> возложенных законодательством Российской Федерации на оператора функций, полномочий и обязанностей.</w:t>
      </w:r>
    </w:p>
    <w:p w:rsidR="005B3E6D" w:rsidRDefault="004F083E">
      <w:pPr>
        <w:pStyle w:val="29"/>
        <w:widowControl/>
        <w:shd w:val="clear" w:color="auto" w:fill="auto"/>
        <w:spacing w:after="0" w:line="240" w:lineRule="auto"/>
        <w:ind w:firstLine="709"/>
        <w:jc w:val="both"/>
        <w:rPr>
          <w:sz w:val="28"/>
          <w:szCs w:val="28"/>
        </w:rPr>
      </w:pPr>
      <w:r>
        <w:rPr>
          <w:sz w:val="28"/>
          <w:szCs w:val="28"/>
        </w:rPr>
        <w:t>Обработка персональных данных осуществляется как с использованием средств автоматизации, так и без использования таких средств.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Срок обработки персональных данных ограничивается достижением заявленной цели и действует  3 года с момента прекращения трудового договора.</w:t>
      </w:r>
    </w:p>
    <w:p w:rsidR="005B3E6D" w:rsidRDefault="004F083E">
      <w:pPr>
        <w:pStyle w:val="29"/>
        <w:widowControl/>
        <w:shd w:val="clear" w:color="auto" w:fill="auto"/>
        <w:spacing w:after="0" w:line="240" w:lineRule="auto"/>
        <w:ind w:firstLine="709"/>
        <w:jc w:val="both"/>
        <w:rPr>
          <w:sz w:val="28"/>
          <w:szCs w:val="28"/>
        </w:rPr>
      </w:pPr>
      <w:r>
        <w:rPr>
          <w:sz w:val="28"/>
          <w:szCs w:val="28"/>
        </w:rPr>
        <w:t>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w:t>
      </w:r>
    </w:p>
    <w:p w:rsidR="005B3E6D" w:rsidRDefault="004F083E">
      <w:pPr>
        <w:pStyle w:val="1"/>
        <w:keepLines w:val="0"/>
        <w:pageBreakBefore w:val="0"/>
        <w:numPr>
          <w:ilvl w:val="0"/>
          <w:numId w:val="1"/>
        </w:numPr>
        <w:tabs>
          <w:tab w:val="left" w:pos="280"/>
        </w:tabs>
        <w:spacing w:before="240" w:after="120"/>
        <w:ind w:left="0" w:firstLine="0"/>
        <w:jc w:val="center"/>
      </w:pPr>
      <w:bookmarkStart w:id="5" w:name="_Toc6"/>
      <w:r>
        <w:t xml:space="preserve">Функции Общества при осуществлении обработки </w:t>
      </w:r>
      <w:r>
        <w:br w:type="textWrapping" w:clear="all"/>
        <w:t>персональных данных</w:t>
      </w:r>
      <w:bookmarkEnd w:id="5"/>
    </w:p>
    <w:p w:rsidR="005B3E6D" w:rsidRDefault="004F083E">
      <w:pPr>
        <w:pStyle w:val="29"/>
        <w:widowControl/>
        <w:shd w:val="clear" w:color="auto" w:fill="auto"/>
        <w:spacing w:after="0" w:line="240" w:lineRule="auto"/>
        <w:ind w:firstLine="709"/>
        <w:jc w:val="both"/>
        <w:rPr>
          <w:sz w:val="28"/>
          <w:szCs w:val="28"/>
        </w:rPr>
      </w:pPr>
      <w:r>
        <w:rPr>
          <w:sz w:val="28"/>
          <w:szCs w:val="28"/>
        </w:rPr>
        <w:t>Общество при осуществлении обработки персональных данных выполняет следующие функции:</w:t>
      </w:r>
    </w:p>
    <w:p w:rsidR="005B3E6D" w:rsidRDefault="004F083E">
      <w:pPr>
        <w:pStyle w:val="29"/>
        <w:widowControl/>
        <w:shd w:val="clear" w:color="auto" w:fill="auto"/>
        <w:spacing w:after="0" w:line="240" w:lineRule="auto"/>
        <w:ind w:firstLine="709"/>
        <w:jc w:val="both"/>
        <w:rPr>
          <w:sz w:val="28"/>
          <w:szCs w:val="28"/>
        </w:rPr>
      </w:pPr>
      <w:r>
        <w:rPr>
          <w:sz w:val="28"/>
          <w:szCs w:val="28"/>
        </w:rPr>
        <w:t>6.1. Принимает меры, необходимые и достаточные для обеспечения выполнения требований законодательства Российской Федерации, локальных нормативных актов Общества и ПАО «Газпром» в области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6.2. Принимает правовые, организационные и технические меры для защиты в Обществе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иных неправомерных действий в отношении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6.3. Назначает лицо, ответственное за организацию обработки персональных данных в Обществе.</w:t>
      </w:r>
    </w:p>
    <w:p w:rsidR="005B3E6D" w:rsidRDefault="004F083E">
      <w:pPr>
        <w:pStyle w:val="29"/>
        <w:widowControl/>
        <w:shd w:val="clear" w:color="auto" w:fill="auto"/>
        <w:spacing w:after="0" w:line="240" w:lineRule="auto"/>
        <w:ind w:firstLine="709"/>
        <w:jc w:val="both"/>
        <w:rPr>
          <w:sz w:val="28"/>
          <w:szCs w:val="28"/>
        </w:rPr>
      </w:pPr>
      <w:r>
        <w:rPr>
          <w:sz w:val="28"/>
          <w:szCs w:val="28"/>
        </w:rPr>
        <w:t>6.4. Издает локальные нормативные акты, определяющие политику и вопросы обработки и защиты персональных данных в Обществе.</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76.5. Осуществляет ознакомление работников Общества, непосредственно осуществляющих обработку персональных данных, с положениями законодательства Российской Федерации и локальных </w:t>
      </w:r>
      <w:r>
        <w:rPr>
          <w:sz w:val="28"/>
          <w:szCs w:val="28"/>
        </w:rPr>
        <w:lastRenderedPageBreak/>
        <w:t>нормативных актов Общества и ПАО «Газпром» в области обработки персональных данных, в том числе с требованиями к защите персональных данных, и обучение указанных работников.</w:t>
      </w:r>
    </w:p>
    <w:p w:rsidR="005B3E6D" w:rsidRDefault="004F083E">
      <w:pPr>
        <w:pStyle w:val="29"/>
        <w:widowControl/>
        <w:shd w:val="clear" w:color="auto" w:fill="auto"/>
        <w:spacing w:after="0" w:line="240" w:lineRule="auto"/>
        <w:ind w:firstLine="709"/>
        <w:jc w:val="both"/>
        <w:rPr>
          <w:sz w:val="28"/>
          <w:szCs w:val="28"/>
        </w:rPr>
      </w:pPr>
      <w:r>
        <w:rPr>
          <w:sz w:val="28"/>
          <w:szCs w:val="28"/>
        </w:rPr>
        <w:t>6.6. Публикует настоящую Политику на интернет-сайте Общества и обеспечивает неограниченный доступ к ней.</w:t>
      </w:r>
    </w:p>
    <w:p w:rsidR="005B3E6D" w:rsidRDefault="004F083E">
      <w:pPr>
        <w:pStyle w:val="29"/>
        <w:widowControl/>
        <w:shd w:val="clear" w:color="auto" w:fill="auto"/>
        <w:spacing w:after="0" w:line="240" w:lineRule="auto"/>
        <w:ind w:firstLine="709"/>
        <w:jc w:val="both"/>
        <w:rPr>
          <w:sz w:val="28"/>
          <w:szCs w:val="28"/>
        </w:rPr>
      </w:pPr>
      <w:r>
        <w:rPr>
          <w:sz w:val="28"/>
          <w:szCs w:val="28"/>
        </w:rPr>
        <w:t>6.7. </w:t>
      </w:r>
      <w:proofErr w:type="gramStart"/>
      <w:r>
        <w:rPr>
          <w:sz w:val="28"/>
          <w:szCs w:val="28"/>
        </w:rPr>
        <w:t>Сообщает в установленном Законом о персональных данных порядке субъектам персональных данных или их представителям информацию о наличии в Обществе персональных данных, относящихся к соответствующим субъектам персональных данных, предоставляет возможность их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6.8. Прекращает обработку и уничтожает персональные данные в случаях, предусмотренных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6.9. Совершает иные действия, предусмотренные законодательством Российской Федерации в области обработки персональных данных.</w:t>
      </w:r>
    </w:p>
    <w:p w:rsidR="005B3E6D" w:rsidRDefault="004F083E">
      <w:pPr>
        <w:pStyle w:val="1"/>
        <w:keepLines w:val="0"/>
        <w:pageBreakBefore w:val="0"/>
        <w:numPr>
          <w:ilvl w:val="0"/>
          <w:numId w:val="1"/>
        </w:numPr>
        <w:tabs>
          <w:tab w:val="left" w:pos="280"/>
        </w:tabs>
        <w:spacing w:before="240" w:after="120"/>
        <w:ind w:left="0" w:firstLine="0"/>
        <w:jc w:val="center"/>
      </w:pPr>
      <w:bookmarkStart w:id="6" w:name="_Toc7"/>
      <w:r>
        <w:t>Условия обработки персональных данных в Обществе</w:t>
      </w:r>
      <w:bookmarkEnd w:id="6"/>
    </w:p>
    <w:p w:rsidR="005B3E6D" w:rsidRDefault="004F083E">
      <w:pPr>
        <w:pStyle w:val="29"/>
        <w:widowControl/>
        <w:shd w:val="clear" w:color="auto" w:fill="auto"/>
        <w:spacing w:after="0" w:line="240" w:lineRule="auto"/>
        <w:ind w:firstLine="709"/>
        <w:jc w:val="both"/>
      </w:pPr>
      <w:r>
        <w:rPr>
          <w:spacing w:val="-6"/>
          <w:sz w:val="28"/>
          <w:szCs w:val="28"/>
        </w:rPr>
        <w:t xml:space="preserve">7.1. Обработка персональных данных в </w:t>
      </w:r>
      <w:r w:rsidR="00370A7A">
        <w:rPr>
          <w:color w:val="000000"/>
          <w:sz w:val="28"/>
          <w:szCs w:val="28"/>
        </w:rPr>
        <w:t>АО «Газпром газораспределение Майкоп»</w:t>
      </w:r>
      <w:r w:rsidR="00370A7A">
        <w:rPr>
          <w:color w:val="000000"/>
          <w:sz w:val="28"/>
          <w:szCs w:val="28"/>
        </w:rPr>
        <w:t xml:space="preserve"> </w:t>
      </w:r>
      <w:r>
        <w:rPr>
          <w:spacing w:val="-6"/>
          <w:sz w:val="28"/>
          <w:szCs w:val="28"/>
        </w:rPr>
        <w:t>допускается в случаях, установленных статьей 6 Закона № 152-ФЗ.</w:t>
      </w:r>
    </w:p>
    <w:p w:rsidR="005B3E6D" w:rsidRDefault="004F083E">
      <w:pPr>
        <w:pStyle w:val="29"/>
        <w:widowControl/>
        <w:shd w:val="clear" w:color="auto" w:fill="auto"/>
        <w:spacing w:after="0" w:line="240" w:lineRule="auto"/>
        <w:ind w:firstLine="709"/>
        <w:jc w:val="both"/>
        <w:rPr>
          <w:spacing w:val="-6"/>
          <w:sz w:val="28"/>
          <w:szCs w:val="28"/>
        </w:rPr>
      </w:pPr>
      <w:r>
        <w:rPr>
          <w:spacing w:val="-6"/>
          <w:sz w:val="28"/>
          <w:szCs w:val="28"/>
        </w:rPr>
        <w:t>7.2. Обработка персональных данных в Обществе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7.3. Без согласия субъекта персональных данных Общество не предоставляет третьим лицам и не распространяет его персональные данные, если иное не предусмотрено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7.4. Общество вправе 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 Договор на обработку персональных данных должен содержать:</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перечень действий (операций) с персональными данными, которые будут совершаться лицом, осуществляющим обработку персональных данных; </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цели обработки персональных данных; </w:t>
      </w:r>
    </w:p>
    <w:p w:rsidR="005B3E6D" w:rsidRDefault="004F083E">
      <w:pPr>
        <w:pStyle w:val="29"/>
        <w:widowControl/>
        <w:shd w:val="clear" w:color="auto" w:fill="auto"/>
        <w:spacing w:after="0" w:line="240" w:lineRule="auto"/>
        <w:ind w:firstLine="709"/>
        <w:jc w:val="both"/>
        <w:rPr>
          <w:sz w:val="28"/>
          <w:szCs w:val="28"/>
        </w:rPr>
      </w:pPr>
      <w:r>
        <w:rPr>
          <w:sz w:val="28"/>
          <w:szCs w:val="28"/>
        </w:rPr>
        <w:t>- обязанность лица, которое в соответствии с договором осуществляет обработку персональных данных, соблюдать конфиденциальность персональных данных и обеспечивать безопасность персональных данных при их обработке;</w:t>
      </w:r>
    </w:p>
    <w:p w:rsidR="005B3E6D" w:rsidRDefault="004F083E">
      <w:pPr>
        <w:pStyle w:val="29"/>
        <w:widowControl/>
        <w:shd w:val="clear" w:color="auto" w:fill="auto"/>
        <w:spacing w:after="0" w:line="240" w:lineRule="auto"/>
        <w:ind w:firstLine="709"/>
        <w:jc w:val="both"/>
        <w:rPr>
          <w:sz w:val="28"/>
          <w:szCs w:val="28"/>
        </w:rPr>
      </w:pPr>
      <w:r>
        <w:rPr>
          <w:sz w:val="28"/>
          <w:szCs w:val="28"/>
        </w:rPr>
        <w:t>- требования к защите обрабатываемых персональных данных в соответствии со статьей 19 Закона о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7.5. В целях внутреннего информационного обеспечения деятельности Общества, организаций Группы Газпром межрегионгаз, организаций Группы Газпром, Общество может создавать внутренние справочные материалы, в которые с письменного согласия субъекта персональных данных, если иное не </w:t>
      </w:r>
      <w:r>
        <w:rPr>
          <w:sz w:val="28"/>
          <w:szCs w:val="28"/>
        </w:rPr>
        <w:lastRenderedPageBreak/>
        <w:t>предусмотрено законодательством Российской Федерации, могут включаться его персональные данные.</w:t>
      </w:r>
    </w:p>
    <w:p w:rsidR="005B3E6D" w:rsidRDefault="004F083E">
      <w:pPr>
        <w:pStyle w:val="29"/>
        <w:widowControl/>
        <w:shd w:val="clear" w:color="auto" w:fill="auto"/>
        <w:spacing w:after="0" w:line="240" w:lineRule="auto"/>
        <w:ind w:firstLine="709"/>
        <w:jc w:val="both"/>
        <w:rPr>
          <w:sz w:val="28"/>
          <w:szCs w:val="28"/>
        </w:rPr>
      </w:pPr>
      <w:r>
        <w:rPr>
          <w:sz w:val="28"/>
          <w:szCs w:val="28"/>
        </w:rPr>
        <w:t>7.6. Доступ к обрабатываемым в Обществе персональным данным разрешается только работникам Общества, занимающим должности, включенные на основании приказа Общества в перечень должностей работников структурных подразделений Общества, замещение которых предусматривает осуществление обработки персональных данных.</w:t>
      </w:r>
    </w:p>
    <w:p w:rsidR="005B3E6D" w:rsidRDefault="004F083E">
      <w:pPr>
        <w:pStyle w:val="1"/>
        <w:keepLines w:val="0"/>
        <w:pageBreakBefore w:val="0"/>
        <w:numPr>
          <w:ilvl w:val="0"/>
          <w:numId w:val="1"/>
        </w:numPr>
        <w:tabs>
          <w:tab w:val="left" w:pos="280"/>
        </w:tabs>
        <w:spacing w:before="240" w:after="120"/>
        <w:ind w:left="0" w:firstLine="0"/>
        <w:jc w:val="center"/>
      </w:pPr>
      <w:bookmarkStart w:id="7" w:name="_Toc8"/>
      <w:r>
        <w:t xml:space="preserve">Перечень действий с персональными данными </w:t>
      </w:r>
      <w:r>
        <w:br w:type="textWrapping" w:clear="all"/>
        <w:t xml:space="preserve">и способы их обработки </w:t>
      </w:r>
      <w:bookmarkEnd w:id="7"/>
    </w:p>
    <w:p w:rsidR="005B3E6D" w:rsidRDefault="004F083E">
      <w:pPr>
        <w:pStyle w:val="29"/>
        <w:widowControl/>
        <w:shd w:val="clear" w:color="auto" w:fill="auto"/>
        <w:spacing w:after="0" w:line="240" w:lineRule="auto"/>
        <w:ind w:firstLine="709"/>
        <w:jc w:val="both"/>
        <w:rPr>
          <w:sz w:val="28"/>
          <w:szCs w:val="28"/>
        </w:rPr>
      </w:pPr>
      <w:r>
        <w:rPr>
          <w:sz w:val="28"/>
          <w:szCs w:val="28"/>
        </w:rPr>
        <w:t>8.1. </w:t>
      </w:r>
      <w:proofErr w:type="gramStart"/>
      <w:r>
        <w:rPr>
          <w:sz w:val="28"/>
          <w:szCs w:val="28"/>
        </w:rPr>
        <w:t>Общество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распространение, обезличивание, блокирование, удаление и уничтожение персональных данных.</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8.2. Обработка персональных данных в Обществе осуществляется следующими способами:</w:t>
      </w:r>
    </w:p>
    <w:p w:rsidR="005B3E6D" w:rsidRDefault="004F083E">
      <w:pPr>
        <w:pStyle w:val="29"/>
        <w:widowControl/>
        <w:shd w:val="clear" w:color="auto" w:fill="auto"/>
        <w:spacing w:after="0" w:line="240" w:lineRule="auto"/>
        <w:ind w:firstLine="709"/>
        <w:jc w:val="both"/>
        <w:rPr>
          <w:sz w:val="28"/>
          <w:szCs w:val="28"/>
        </w:rPr>
      </w:pPr>
      <w:r>
        <w:rPr>
          <w:sz w:val="28"/>
          <w:szCs w:val="28"/>
        </w:rPr>
        <w:t>- неавтоматизированная обработка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5B3E6D" w:rsidRDefault="004F083E">
      <w:pPr>
        <w:pStyle w:val="29"/>
        <w:widowControl/>
        <w:shd w:val="clear" w:color="auto" w:fill="auto"/>
        <w:spacing w:after="0" w:line="240" w:lineRule="auto"/>
        <w:ind w:firstLine="709"/>
        <w:jc w:val="both"/>
        <w:rPr>
          <w:sz w:val="28"/>
          <w:szCs w:val="28"/>
        </w:rPr>
      </w:pPr>
      <w:r>
        <w:rPr>
          <w:spacing w:val="-6"/>
          <w:sz w:val="28"/>
          <w:szCs w:val="28"/>
        </w:rPr>
        <w:t>- смешанная (совокупность автоматизированной и неавтоматизированной)</w:t>
      </w:r>
      <w:r>
        <w:rPr>
          <w:sz w:val="28"/>
          <w:szCs w:val="28"/>
        </w:rPr>
        <w:t xml:space="preserve"> обработка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8.3 Трансграничная передача персональных данных на территории иностранных государств не осуществляется.</w:t>
      </w:r>
    </w:p>
    <w:p w:rsidR="005B3E6D" w:rsidRDefault="004F083E">
      <w:pPr>
        <w:pStyle w:val="1"/>
        <w:keepLines w:val="0"/>
        <w:pageBreakBefore w:val="0"/>
        <w:numPr>
          <w:ilvl w:val="0"/>
          <w:numId w:val="1"/>
        </w:numPr>
        <w:tabs>
          <w:tab w:val="left" w:pos="280"/>
        </w:tabs>
        <w:spacing w:before="240" w:after="120"/>
        <w:ind w:left="0" w:firstLine="0"/>
        <w:jc w:val="center"/>
        <w:rPr>
          <w:highlight w:val="white"/>
        </w:rPr>
      </w:pPr>
      <w:bookmarkStart w:id="8" w:name="_Toc9"/>
      <w:r>
        <w:rPr>
          <w:highlight w:val="white"/>
        </w:rPr>
        <w:t>Условия и порядок прекращения обработки персональных данных</w:t>
      </w:r>
      <w:bookmarkEnd w:id="8"/>
    </w:p>
    <w:p w:rsidR="005B3E6D" w:rsidRDefault="004F083E">
      <w:pPr>
        <w:spacing w:line="240" w:lineRule="auto"/>
        <w:rPr>
          <w:highlight w:val="white"/>
        </w:rPr>
      </w:pPr>
      <w:r>
        <w:rPr>
          <w:highlight w:val="white"/>
        </w:rPr>
        <w:t>9.1. </w:t>
      </w:r>
      <w:proofErr w:type="gramStart"/>
      <w:r>
        <w:rPr>
          <w:highlight w:val="white"/>
        </w:rPr>
        <w:t>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proofErr w:type="gramEnd"/>
      <w:r>
        <w:rPr>
          <w:highlight w:val="white"/>
        </w:rPr>
        <w:t xml:space="preserve">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5B3E6D" w:rsidRDefault="004F083E">
      <w:pPr>
        <w:spacing w:line="240" w:lineRule="auto"/>
        <w:rPr>
          <w:highlight w:val="white"/>
        </w:rPr>
      </w:pPr>
      <w:r>
        <w:rPr>
          <w:highlight w:val="white"/>
        </w:rPr>
        <w:t>9.2. </w:t>
      </w:r>
      <w:proofErr w:type="gramStart"/>
      <w:r>
        <w:rPr>
          <w:highlight w:val="white"/>
        </w:rPr>
        <w:t>В случае отзыва субъектом согласия на обработку его персональных данных, 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w:t>
      </w:r>
      <w:r w:rsidR="00370A7A">
        <w:rPr>
          <w:highlight w:val="white"/>
        </w:rPr>
        <w:t>е</w:t>
      </w:r>
      <w:r>
        <w:rPr>
          <w:highlight w:val="white"/>
        </w:rPr>
        <w:t xml:space="preserve">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w:t>
      </w:r>
      <w:proofErr w:type="gramEnd"/>
      <w:r>
        <w:rPr>
          <w:highlight w:val="white"/>
        </w:rPr>
        <w:t xml:space="preserve">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w:t>
      </w:r>
      <w:r>
        <w:rPr>
          <w:highlight w:val="white"/>
        </w:rPr>
        <w:lastRenderedPageBreak/>
        <w:t>субъекта персональных данных на основаниях, предусмотренных законодательством Российской Федерации.</w:t>
      </w:r>
    </w:p>
    <w:p w:rsidR="005B3E6D" w:rsidRDefault="004F083E">
      <w:pPr>
        <w:spacing w:line="240" w:lineRule="auto"/>
        <w:rPr>
          <w:highlight w:val="white"/>
        </w:rPr>
      </w:pPr>
      <w:r>
        <w:rPr>
          <w:highlight w:val="white"/>
        </w:rPr>
        <w:t>9.3. В случае выявления неправомерной обработки персональных данных обработка таких персональных данных должна быть прекращена в течени</w:t>
      </w:r>
      <w:proofErr w:type="gramStart"/>
      <w:r>
        <w:rPr>
          <w:highlight w:val="white"/>
        </w:rPr>
        <w:t>и</w:t>
      </w:r>
      <w:proofErr w:type="gramEnd"/>
      <w:r>
        <w:rPr>
          <w:highlight w:val="white"/>
        </w:rPr>
        <w:t xml:space="preserve"> 3 рабочих дней. Если обеспечить правомерность обработки персональных данных невозможно, персональные данные подлежат уничтожению в течени</w:t>
      </w:r>
      <w:r w:rsidR="008F23D6">
        <w:rPr>
          <w:highlight w:val="white"/>
        </w:rPr>
        <w:t>е</w:t>
      </w:r>
      <w:r>
        <w:rPr>
          <w:highlight w:val="white"/>
        </w:rPr>
        <w:t xml:space="preserve"> десяти рабочих дней </w:t>
      </w:r>
      <w:proofErr w:type="gramStart"/>
      <w:r>
        <w:rPr>
          <w:highlight w:val="white"/>
        </w:rPr>
        <w:t>с даты выявления</w:t>
      </w:r>
      <w:proofErr w:type="gramEnd"/>
      <w:r>
        <w:rPr>
          <w:highlight w:val="white"/>
        </w:rPr>
        <w:t xml:space="preserve"> неправомерной обработки.</w:t>
      </w:r>
    </w:p>
    <w:p w:rsidR="005B3E6D" w:rsidRDefault="004F083E">
      <w:pPr>
        <w:spacing w:line="240" w:lineRule="auto"/>
        <w:rPr>
          <w:highlight w:val="white"/>
        </w:rPr>
      </w:pPr>
      <w:r>
        <w:rPr>
          <w:highlight w:val="white"/>
        </w:rPr>
        <w:t>9.4. В случае отсутствия возможности уничтожен</w:t>
      </w:r>
      <w:r w:rsidR="008F23D6">
        <w:rPr>
          <w:highlight w:val="white"/>
        </w:rPr>
        <w:t>ия персональных данных в течение</w:t>
      </w:r>
      <w:r>
        <w:rPr>
          <w:highlight w:val="white"/>
        </w:rPr>
        <w:t xml:space="preserve"> срока, указанного в пунктах 9.1 - 9.3, должно быть обеспечено блокирование таких персональных данных и их уничтожение в срок не более 6 месяцев, если иной срок не установлен законодательством Российской Федерации.</w:t>
      </w:r>
    </w:p>
    <w:p w:rsidR="005B3E6D" w:rsidRDefault="004F083E">
      <w:pPr>
        <w:pStyle w:val="1"/>
        <w:keepLines w:val="0"/>
        <w:pageBreakBefore w:val="0"/>
        <w:numPr>
          <w:ilvl w:val="0"/>
          <w:numId w:val="1"/>
        </w:numPr>
        <w:tabs>
          <w:tab w:val="left" w:pos="280"/>
        </w:tabs>
        <w:spacing w:before="240" w:after="120"/>
        <w:ind w:left="0" w:firstLine="0"/>
        <w:jc w:val="center"/>
      </w:pPr>
      <w:bookmarkStart w:id="9" w:name="_Toc10"/>
      <w:r>
        <w:t>Права субъектов персональных данных</w:t>
      </w:r>
      <w:bookmarkEnd w:id="9"/>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10.1. Права субъектов персональных данных определены действующим  законодательством Российской Федерации и включают право </w:t>
      </w:r>
      <w:proofErr w:type="gramStart"/>
      <w:r>
        <w:rPr>
          <w:sz w:val="28"/>
          <w:szCs w:val="28"/>
        </w:rPr>
        <w:t>на</w:t>
      </w:r>
      <w:proofErr w:type="gramEnd"/>
      <w:r>
        <w:rPr>
          <w:sz w:val="28"/>
          <w:szCs w:val="28"/>
        </w:rPr>
        <w:t>:</w:t>
      </w:r>
    </w:p>
    <w:p w:rsidR="005B3E6D" w:rsidRDefault="004F083E">
      <w:pPr>
        <w:pStyle w:val="29"/>
        <w:widowControl/>
        <w:shd w:val="clear" w:color="auto" w:fill="auto"/>
        <w:spacing w:after="0" w:line="240" w:lineRule="auto"/>
        <w:ind w:firstLine="709"/>
        <w:jc w:val="both"/>
        <w:rPr>
          <w:highlight w:val="white"/>
        </w:rPr>
      </w:pPr>
      <w:r>
        <w:rPr>
          <w:sz w:val="28"/>
          <w:szCs w:val="28"/>
          <w:highlight w:val="white"/>
        </w:rPr>
        <w:t>10.1.1. Полную информацию об их персональных данных, обрабатываемых в Обществе в объеме сведений, предусмотренных статьей 14 Закона № 152-ФЗ, а также на доступ к своим персональным данным. В том числе к следующей информации: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подтверждения факта обработки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правовые основания и цели обработки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цели и применяемые способы обработки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наименование и место нахождени</w:t>
      </w:r>
      <w:r w:rsidR="008F23D6">
        <w:rPr>
          <w:sz w:val="28"/>
          <w:szCs w:val="28"/>
          <w:highlight w:val="white"/>
        </w:rPr>
        <w:t>я</w:t>
      </w:r>
      <w:r>
        <w:rPr>
          <w:sz w:val="28"/>
          <w:szCs w:val="28"/>
          <w:highlight w:val="white"/>
        </w:rPr>
        <w:t xml:space="preserve">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перечень обрабатываемых персональных данных</w:t>
      </w:r>
      <w:r w:rsidR="008F23D6">
        <w:rPr>
          <w:sz w:val="28"/>
          <w:szCs w:val="28"/>
          <w:highlight w:val="white"/>
        </w:rPr>
        <w:t>, о</w:t>
      </w:r>
      <w:r>
        <w:rPr>
          <w:sz w:val="28"/>
          <w:szCs w:val="28"/>
          <w:highlight w:val="white"/>
        </w:rPr>
        <w:t>тносящихся к соответствующему субъекту, и источник их получения;</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сроки обработки персональных данных и сроки их хранения;</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порядок осуществления субъектом персональных данных прав, предусмотренных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xml:space="preserve">- информацию </w:t>
      </w:r>
      <w:proofErr w:type="gramStart"/>
      <w:r>
        <w:rPr>
          <w:sz w:val="28"/>
          <w:szCs w:val="28"/>
          <w:highlight w:val="white"/>
        </w:rPr>
        <w:t>об</w:t>
      </w:r>
      <w:proofErr w:type="gramEnd"/>
      <w:r>
        <w:rPr>
          <w:sz w:val="28"/>
          <w:szCs w:val="28"/>
          <w:highlight w:val="white"/>
        </w:rPr>
        <w:t xml:space="preserve"> </w:t>
      </w:r>
      <w:proofErr w:type="gramStart"/>
      <w:r>
        <w:rPr>
          <w:sz w:val="28"/>
          <w:szCs w:val="28"/>
          <w:highlight w:val="white"/>
        </w:rPr>
        <w:t>осуществлённой</w:t>
      </w:r>
      <w:proofErr w:type="gramEnd"/>
      <w:r>
        <w:rPr>
          <w:sz w:val="28"/>
          <w:szCs w:val="28"/>
          <w:highlight w:val="white"/>
        </w:rPr>
        <w:t xml:space="preserve"> или о предполагаемой трансграничной передаче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наименование или фамилию, имя, отчество и адрес лица, осуществляющего обработку персональных данных по поручению оператора, в случае если обработка персональных данных поручена третьему лицу;</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информацию о способах исполнения оператором обязанностей, установленных статьей 18.1 Федерального закона «О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10.1.2.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10.1.3. Отзыв согласия на обработку персональных данных.</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lastRenderedPageBreak/>
        <w:t>10.1.4. Принятие предусмотренных законодательством Российской Федерации мер по защите своих прав, связанных с персональными данными.</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10.1.5. Обжалование действия или бездействия Общества,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суд.</w:t>
      </w:r>
    </w:p>
    <w:p w:rsidR="005B3E6D" w:rsidRDefault="004F083E">
      <w:pPr>
        <w:pStyle w:val="29"/>
        <w:widowControl/>
        <w:shd w:val="clear" w:color="auto" w:fill="auto"/>
        <w:spacing w:after="0" w:line="240" w:lineRule="auto"/>
        <w:ind w:firstLine="709"/>
        <w:jc w:val="both"/>
        <w:rPr>
          <w:highlight w:val="white"/>
        </w:rPr>
      </w:pPr>
      <w:r>
        <w:rPr>
          <w:sz w:val="28"/>
          <w:szCs w:val="28"/>
          <w:highlight w:val="white"/>
        </w:rPr>
        <w:t xml:space="preserve">10.1.6. Направление требования в </w:t>
      </w:r>
      <w:r w:rsidR="008F23D6">
        <w:rPr>
          <w:sz w:val="28"/>
          <w:szCs w:val="28"/>
          <w:highlight w:val="white"/>
        </w:rPr>
        <w:t>АО «Газпром газораспределение Майкоп»</w:t>
      </w:r>
      <w:r>
        <w:rPr>
          <w:sz w:val="28"/>
          <w:szCs w:val="28"/>
          <w:highlight w:val="white"/>
        </w:rPr>
        <w:t xml:space="preserve"> о прекращении передачи (распространения, предоставления, доступа) своих персональных данных, ранее разрешенных субъектом персональных данных для распространения.</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10.1.6. Осуществление иных предусмотренных законодательством прав.</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10.2. Запрос субъекта или его представителя должен содержать:</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номер основного документа, удостоверяющего личность субъекта или его представителя;</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сведения о дате выдачи указанного документа и выдавшем его органе;</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сведения, подтверждающие участие субъекта в отношениях с Обществом (номер договора, дата заключения договора или иные сведения), либо сведения, иным образом подтверждающие факт обработки Обществом персональных данных субъекта;</w:t>
      </w:r>
    </w:p>
    <w:p w:rsidR="005B3E6D" w:rsidRDefault="004F083E">
      <w:pPr>
        <w:pStyle w:val="29"/>
        <w:widowControl/>
        <w:shd w:val="clear" w:color="auto" w:fill="auto"/>
        <w:spacing w:after="0" w:line="240" w:lineRule="auto"/>
        <w:ind w:firstLine="709"/>
        <w:jc w:val="both"/>
        <w:rPr>
          <w:sz w:val="28"/>
          <w:szCs w:val="28"/>
          <w:highlight w:val="white"/>
        </w:rPr>
      </w:pPr>
      <w:r>
        <w:rPr>
          <w:sz w:val="28"/>
          <w:szCs w:val="28"/>
          <w:highlight w:val="white"/>
        </w:rPr>
        <w:t>- подпись субъекта персональных данных или его представителя.</w:t>
      </w:r>
    </w:p>
    <w:p w:rsidR="005B3E6D" w:rsidRDefault="004F083E">
      <w:pPr>
        <w:pStyle w:val="29"/>
        <w:widowControl/>
        <w:shd w:val="clear" w:color="auto" w:fill="auto"/>
        <w:spacing w:after="0" w:line="240" w:lineRule="auto"/>
        <w:ind w:firstLine="709"/>
        <w:jc w:val="both"/>
        <w:rPr>
          <w:sz w:val="28"/>
          <w:szCs w:val="28"/>
        </w:rPr>
      </w:pPr>
      <w:r>
        <w:rPr>
          <w:sz w:val="28"/>
          <w:szCs w:val="28"/>
          <w:highlight w:val="white"/>
        </w:rPr>
        <w:t>10.3. Субъе</w:t>
      </w:r>
      <w:proofErr w:type="gramStart"/>
      <w:r>
        <w:rPr>
          <w:sz w:val="28"/>
          <w:szCs w:val="28"/>
          <w:highlight w:val="white"/>
        </w:rPr>
        <w:t>кт впр</w:t>
      </w:r>
      <w:proofErr w:type="gramEnd"/>
      <w:r>
        <w:rPr>
          <w:sz w:val="28"/>
          <w:szCs w:val="28"/>
          <w:highlight w:val="white"/>
        </w:rPr>
        <w:t>аве повторно обратиться в Общество с запросом сведений, указанных в п.10.1.1, не ранее чем через 30 дней после первоначального обращения или направления первоначального запроса.</w:t>
      </w:r>
    </w:p>
    <w:p w:rsidR="005B3E6D" w:rsidRDefault="004F083E">
      <w:pPr>
        <w:pStyle w:val="1"/>
        <w:keepNext w:val="0"/>
        <w:keepLines w:val="0"/>
        <w:pageBreakBefore w:val="0"/>
        <w:widowControl w:val="0"/>
        <w:numPr>
          <w:ilvl w:val="0"/>
          <w:numId w:val="1"/>
        </w:numPr>
        <w:tabs>
          <w:tab w:val="left" w:pos="280"/>
        </w:tabs>
        <w:spacing w:before="240" w:after="120"/>
        <w:ind w:left="0" w:firstLine="0"/>
        <w:jc w:val="center"/>
      </w:pPr>
      <w:bookmarkStart w:id="10" w:name="_Toc11"/>
      <w:r>
        <w:t>Меры, принимаемые Обществом для обеспечения выполнения обязанностей оператора при обработке персональных данных</w:t>
      </w:r>
      <w:bookmarkEnd w:id="10"/>
    </w:p>
    <w:p w:rsidR="005B3E6D" w:rsidRDefault="004F083E">
      <w:pPr>
        <w:pStyle w:val="29"/>
        <w:shd w:val="clear" w:color="auto" w:fill="auto"/>
        <w:spacing w:after="0" w:line="240" w:lineRule="auto"/>
        <w:ind w:firstLine="709"/>
        <w:jc w:val="both"/>
      </w:pPr>
      <w:r>
        <w:rPr>
          <w:sz w:val="28"/>
          <w:szCs w:val="28"/>
        </w:rPr>
        <w:t>11.1. </w:t>
      </w:r>
      <w:r w:rsidR="008F23D6">
        <w:rPr>
          <w:sz w:val="28"/>
          <w:szCs w:val="28"/>
        </w:rPr>
        <w:t>АО</w:t>
      </w:r>
      <w:r>
        <w:rPr>
          <w:sz w:val="28"/>
          <w:szCs w:val="28"/>
        </w:rPr>
        <w:t xml:space="preserve"> «Газпром </w:t>
      </w:r>
      <w:r w:rsidR="008F23D6">
        <w:rPr>
          <w:sz w:val="28"/>
          <w:szCs w:val="28"/>
        </w:rPr>
        <w:t>газораспределение Майкоп»</w:t>
      </w:r>
      <w:r>
        <w:rPr>
          <w:sz w:val="28"/>
          <w:szCs w:val="28"/>
        </w:rPr>
        <w:t xml:space="preserve"> принимает необходимые и достаточные меры, направленные</w:t>
      </w:r>
      <w:r>
        <w:t xml:space="preserve"> </w:t>
      </w:r>
      <w:r>
        <w:rPr>
          <w:sz w:val="28"/>
          <w:szCs w:val="28"/>
        </w:rPr>
        <w:t>на</w:t>
      </w:r>
      <w:r>
        <w:t xml:space="preserve"> </w:t>
      </w:r>
      <w:r>
        <w:rPr>
          <w:sz w:val="28"/>
          <w:szCs w:val="28"/>
        </w:rPr>
        <w:t>обеспечение</w:t>
      </w:r>
      <w:r>
        <w:t xml:space="preserve"> </w:t>
      </w:r>
      <w:r>
        <w:rPr>
          <w:sz w:val="28"/>
          <w:szCs w:val="28"/>
        </w:rPr>
        <w:t>выполнения</w:t>
      </w:r>
      <w:r>
        <w:t xml:space="preserve"> </w:t>
      </w:r>
      <w:r>
        <w:rPr>
          <w:sz w:val="28"/>
          <w:szCs w:val="28"/>
        </w:rPr>
        <w:t>обязанностей</w:t>
      </w:r>
      <w:r>
        <w:t xml:space="preserve"> </w:t>
      </w:r>
      <w:r>
        <w:rPr>
          <w:sz w:val="28"/>
          <w:szCs w:val="28"/>
        </w:rPr>
        <w:t>оператора,</w:t>
      </w:r>
      <w:r>
        <w:t xml:space="preserve"> </w:t>
      </w:r>
      <w:r>
        <w:rPr>
          <w:sz w:val="28"/>
          <w:szCs w:val="28"/>
        </w:rPr>
        <w:t>предусмотренных законодательством Российской Федерации в области</w:t>
      </w:r>
      <w:r>
        <w:t xml:space="preserve"> </w:t>
      </w:r>
      <w:r>
        <w:rPr>
          <w:sz w:val="28"/>
          <w:szCs w:val="28"/>
        </w:rPr>
        <w:t>персональных данных, которые включают</w:t>
      </w:r>
    </w:p>
    <w:p w:rsidR="005B3E6D" w:rsidRDefault="004F083E">
      <w:pPr>
        <w:pStyle w:val="29"/>
        <w:widowControl/>
        <w:shd w:val="clear" w:color="auto" w:fill="auto"/>
        <w:spacing w:after="0" w:line="240" w:lineRule="auto"/>
        <w:ind w:firstLine="709"/>
        <w:jc w:val="both"/>
        <w:rPr>
          <w:sz w:val="28"/>
          <w:szCs w:val="28"/>
        </w:rPr>
      </w:pPr>
      <w:r>
        <w:rPr>
          <w:sz w:val="28"/>
          <w:szCs w:val="28"/>
        </w:rPr>
        <w:t>- назначение лица, ответственного за организацию обработки персональных данных в Обществе;</w:t>
      </w:r>
    </w:p>
    <w:p w:rsidR="005B3E6D" w:rsidRDefault="004F083E">
      <w:pPr>
        <w:pStyle w:val="29"/>
        <w:widowControl/>
        <w:shd w:val="clear" w:color="auto" w:fill="auto"/>
        <w:spacing w:after="0" w:line="240" w:lineRule="auto"/>
        <w:ind w:firstLine="709"/>
        <w:jc w:val="both"/>
        <w:rPr>
          <w:sz w:val="28"/>
          <w:szCs w:val="28"/>
        </w:rPr>
      </w:pPr>
      <w:r>
        <w:rPr>
          <w:sz w:val="28"/>
          <w:szCs w:val="28"/>
        </w:rPr>
        <w:t>- принятие локальных нормативных актов и иных документов в области обработки и защиты персональных данных;</w:t>
      </w:r>
    </w:p>
    <w:p w:rsidR="005B3E6D" w:rsidRDefault="004F083E">
      <w:pPr>
        <w:pStyle w:val="29"/>
        <w:widowControl/>
        <w:shd w:val="clear" w:color="auto" w:fill="auto"/>
        <w:spacing w:after="0" w:line="240" w:lineRule="auto"/>
        <w:ind w:firstLine="709"/>
        <w:jc w:val="both"/>
      </w:pPr>
      <w:r>
        <w:rPr>
          <w:sz w:val="28"/>
          <w:szCs w:val="28"/>
        </w:rPr>
        <w:t xml:space="preserve">- опубликование настоящей Политики на сайтах </w:t>
      </w:r>
      <w:r w:rsidR="008F23D6">
        <w:rPr>
          <w:sz w:val="28"/>
          <w:szCs w:val="28"/>
        </w:rPr>
        <w:t>АО «Газпром газораспределение Майкоп»</w:t>
      </w:r>
      <w:r>
        <w:rPr>
          <w:sz w:val="28"/>
          <w:szCs w:val="28"/>
        </w:rPr>
        <w:t xml:space="preserve"> в информационно-телекоммуникационной сети «Интернет», в том числе</w:t>
      </w:r>
      <w:r>
        <w:t xml:space="preserve"> </w:t>
      </w:r>
      <w:r>
        <w:rPr>
          <w:sz w:val="28"/>
          <w:szCs w:val="28"/>
        </w:rPr>
        <w:t xml:space="preserve">на страницах сайтов </w:t>
      </w:r>
      <w:r w:rsidR="008F23D6">
        <w:rPr>
          <w:sz w:val="28"/>
          <w:szCs w:val="28"/>
        </w:rPr>
        <w:t>АО «Газпром газораспределение Майкоп»</w:t>
      </w:r>
      <w:r>
        <w:rPr>
          <w:sz w:val="28"/>
          <w:szCs w:val="28"/>
        </w:rPr>
        <w:t>, с использованием которых осуществляется</w:t>
      </w:r>
      <w:r>
        <w:t xml:space="preserve"> </w:t>
      </w:r>
      <w:r>
        <w:rPr>
          <w:sz w:val="28"/>
          <w:szCs w:val="28"/>
        </w:rPr>
        <w:t>сбор персональных данных</w:t>
      </w:r>
      <w:r>
        <w:t>;</w:t>
      </w:r>
    </w:p>
    <w:p w:rsidR="005B3E6D" w:rsidRDefault="004F083E">
      <w:pPr>
        <w:pStyle w:val="29"/>
        <w:widowControl/>
        <w:shd w:val="clear" w:color="auto" w:fill="auto"/>
        <w:spacing w:after="0" w:line="240" w:lineRule="auto"/>
        <w:ind w:firstLine="709"/>
        <w:jc w:val="both"/>
        <w:rPr>
          <w:sz w:val="28"/>
          <w:szCs w:val="28"/>
        </w:rPr>
      </w:pPr>
      <w:r>
        <w:rPr>
          <w:sz w:val="28"/>
          <w:szCs w:val="28"/>
        </w:rPr>
        <w:t>- организацию обучения и проведение методической работы с работниками Общества, занимающими должности, включенные на основании приказа Общества в перечень должностей работников структурных подразделений Общества, замещение которых предусматривает осуществление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 получение согласий субъектов персональных данных на обработку в Обществе их персональных данных, за исключением случаев, предусмотренных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r>
        <w:rPr>
          <w:sz w:val="28"/>
          <w:szCs w:val="28"/>
        </w:rPr>
        <w:t>- предоставление субъектам персональных данных или их представителям информации о наличии персональных данных, относящихся к соответствующим субъектам, предоставление возможности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 осуществление внутреннего контроля соответствия обработки персональных данных Закону о персональных данных, принятым в соответствии с ним нормативным правовым актам и требованиям к защите персональных данных, настоящей Политике, локальным нормативным актам Общества и ПАО «Газпром»;</w:t>
      </w:r>
      <w:proofErr w:type="gramEnd"/>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проведение оценки вреда, который может быть причинен субъектам персональных данных в случае нарушения законодательства Российской Федерации о персональных данных, а также соотношения указанного вреда и принимаемых </w:t>
      </w:r>
      <w:r w:rsidR="00D56497">
        <w:rPr>
          <w:color w:val="000000"/>
          <w:sz w:val="28"/>
          <w:szCs w:val="28"/>
        </w:rPr>
        <w:t>АО «Газпром газораспределение Майкоп»</w:t>
      </w:r>
      <w:r>
        <w:rPr>
          <w:sz w:val="28"/>
          <w:szCs w:val="28"/>
        </w:rPr>
        <w:t xml:space="preserve">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5B3E6D" w:rsidRDefault="004F083E">
      <w:pPr>
        <w:pStyle w:val="29"/>
        <w:widowControl/>
        <w:shd w:val="clear" w:color="auto" w:fill="auto"/>
        <w:spacing w:after="0" w:line="240" w:lineRule="auto"/>
        <w:ind w:firstLine="709"/>
        <w:jc w:val="both"/>
        <w:rPr>
          <w:sz w:val="28"/>
          <w:szCs w:val="28"/>
        </w:rPr>
      </w:pPr>
      <w:r>
        <w:rPr>
          <w:sz w:val="28"/>
          <w:szCs w:val="28"/>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обеспечение безопасности персональных данных при их передаче по открытым каналам связи;</w:t>
      </w:r>
    </w:p>
    <w:p w:rsidR="005B3E6D" w:rsidRDefault="004F083E">
      <w:pPr>
        <w:pStyle w:val="29"/>
        <w:widowControl/>
        <w:shd w:val="clear" w:color="auto" w:fill="auto"/>
        <w:spacing w:after="0" w:line="240" w:lineRule="auto"/>
        <w:ind w:firstLine="709"/>
        <w:jc w:val="both"/>
        <w:rPr>
          <w:sz w:val="28"/>
          <w:szCs w:val="28"/>
        </w:rPr>
      </w:pPr>
      <w:r>
        <w:rPr>
          <w:sz w:val="28"/>
          <w:szCs w:val="28"/>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5B3E6D" w:rsidRDefault="004F083E">
      <w:pPr>
        <w:pStyle w:val="29"/>
        <w:widowControl/>
        <w:shd w:val="clear" w:color="auto" w:fill="auto"/>
        <w:spacing w:after="0" w:line="240" w:lineRule="auto"/>
        <w:ind w:firstLine="709"/>
        <w:jc w:val="both"/>
        <w:rPr>
          <w:sz w:val="28"/>
          <w:szCs w:val="28"/>
        </w:rPr>
      </w:pPr>
      <w:r>
        <w:rPr>
          <w:sz w:val="28"/>
          <w:szCs w:val="28"/>
        </w:rPr>
        <w:t>- прекращение обработки и уничтожение персональных данных в случаях, предусмотренных законодательством Российской Федерации в области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иные меры, предусмотренные законодательством Российской Федерации в области обработки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11.2. Меры по обеспечению безопасности персональных данных при их обработке в информационных системах персональных данных Общества устанавливаются в соответствии с требованиями законодательных и иных нормативных правовых актов Российской Федерации, локальных нормативных актов Общества и ПАО «Газпром», регламентирующих вопросы обеспечения безопасности персональных данных при их обработке в информационных системах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lastRenderedPageBreak/>
        <w:t>11.3. Лицо, ответственное за организацию обработки персональных данных и назначаемое приказом Общества, получает указания от генерального директора Общества и подотчетно ему.</w:t>
      </w:r>
    </w:p>
    <w:p w:rsidR="005B3E6D" w:rsidRDefault="004F083E">
      <w:pPr>
        <w:pStyle w:val="29"/>
        <w:widowControl/>
        <w:shd w:val="clear" w:color="auto" w:fill="auto"/>
        <w:spacing w:after="0" w:line="240" w:lineRule="auto"/>
        <w:ind w:firstLine="709"/>
        <w:jc w:val="both"/>
        <w:rPr>
          <w:sz w:val="28"/>
          <w:szCs w:val="28"/>
        </w:rPr>
      </w:pPr>
      <w:r>
        <w:rPr>
          <w:sz w:val="28"/>
          <w:szCs w:val="28"/>
        </w:rPr>
        <w:t>11.4. Лицо, ответственное за организацию обработки персональных данных, в частности, обязано организовывать:</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 внутренний </w:t>
      </w:r>
      <w:proofErr w:type="gramStart"/>
      <w:r>
        <w:rPr>
          <w:sz w:val="28"/>
          <w:szCs w:val="28"/>
        </w:rPr>
        <w:t>контроль за</w:t>
      </w:r>
      <w:proofErr w:type="gramEnd"/>
      <w:r>
        <w:rPr>
          <w:sz w:val="28"/>
          <w:szCs w:val="28"/>
        </w:rPr>
        <w:t xml:space="preserve"> соблюдением работниками Общества законодательства Российской Федерации в области обработки персональных данных, в том числе требований к защите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доведение до сведения работников Общества положений законодательства Российской Федерации, локальных нормативных актов Общества и ПАО «Газпром» в области обработки персональных данных, в том числе требований к защите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w:t>
      </w:r>
      <w:proofErr w:type="gramStart"/>
      <w:r>
        <w:rPr>
          <w:sz w:val="28"/>
          <w:szCs w:val="28"/>
        </w:rPr>
        <w:t>контроль за</w:t>
      </w:r>
      <w:proofErr w:type="gramEnd"/>
      <w:r>
        <w:rPr>
          <w:sz w:val="28"/>
          <w:szCs w:val="28"/>
        </w:rPr>
        <w:t xml:space="preserve"> приемом и обработкой обращений и запросов субъектов персональных данных или их представителей.</w:t>
      </w:r>
    </w:p>
    <w:p w:rsidR="005B3E6D" w:rsidRDefault="004F083E">
      <w:pPr>
        <w:pStyle w:val="1"/>
        <w:keepLines w:val="0"/>
        <w:pageBreakBefore w:val="0"/>
        <w:numPr>
          <w:ilvl w:val="0"/>
          <w:numId w:val="1"/>
        </w:numPr>
        <w:tabs>
          <w:tab w:val="left" w:pos="280"/>
        </w:tabs>
        <w:spacing w:before="240" w:after="120"/>
        <w:ind w:left="0" w:firstLine="0"/>
        <w:jc w:val="center"/>
      </w:pPr>
      <w:bookmarkStart w:id="11" w:name="_Toc12"/>
      <w:proofErr w:type="gramStart"/>
      <w:r>
        <w:t>Контроль за</w:t>
      </w:r>
      <w:proofErr w:type="gramEnd"/>
      <w:r>
        <w:t xml:space="preserve"> соблюдением законодательства Российской Федерации </w:t>
      </w:r>
      <w:r>
        <w:br w:type="textWrapping" w:clear="all"/>
        <w:t>и локальных нормативных актов Общества и ПАО «Газпром» в области обработки персональных данных, в том числе требований к защите персональных данных</w:t>
      </w:r>
      <w:bookmarkEnd w:id="11"/>
    </w:p>
    <w:p w:rsidR="005B3E6D" w:rsidRDefault="004F083E">
      <w:pPr>
        <w:pStyle w:val="29"/>
        <w:widowControl/>
        <w:shd w:val="clear" w:color="auto" w:fill="auto"/>
        <w:spacing w:after="0" w:line="240" w:lineRule="auto"/>
        <w:ind w:firstLine="709"/>
        <w:jc w:val="both"/>
        <w:rPr>
          <w:sz w:val="28"/>
          <w:szCs w:val="28"/>
        </w:rPr>
      </w:pPr>
      <w:proofErr w:type="gramStart"/>
      <w:r>
        <w:rPr>
          <w:sz w:val="28"/>
          <w:szCs w:val="28"/>
        </w:rPr>
        <w:t>12.1 Контроль за соблюдением структурными подразделениями Общества законодательства Российской Федерации, локальных нормативных актов Общества и ПАО «Газпром» в области обработки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Обществе законодательству Российской Федерации, локальным нормативным актам Общества и ПАО «Газпром» в области обработки персональных данных, в том числе требованиям к</w:t>
      </w:r>
      <w:proofErr w:type="gramEnd"/>
      <w:r>
        <w:rPr>
          <w:sz w:val="28"/>
          <w:szCs w:val="28"/>
        </w:rPr>
        <w:t xml:space="preserve">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обработки персональных данных, выявления возможных каналов утечки персональных данных и несанкционированного доступа к персональным данным, устранения последствий таких нарушений.</w:t>
      </w:r>
    </w:p>
    <w:p w:rsidR="005B3E6D" w:rsidRDefault="004F083E">
      <w:pPr>
        <w:pStyle w:val="29"/>
        <w:widowControl/>
        <w:shd w:val="clear" w:color="auto" w:fill="auto"/>
        <w:spacing w:after="0" w:line="240" w:lineRule="auto"/>
        <w:ind w:firstLine="709"/>
        <w:jc w:val="both"/>
      </w:pPr>
      <w:r>
        <w:rPr>
          <w:sz w:val="28"/>
          <w:szCs w:val="28"/>
        </w:rPr>
        <w:t xml:space="preserve">12.2. В Обществе осуществляется </w:t>
      </w:r>
      <w:proofErr w:type="gramStart"/>
      <w:r>
        <w:rPr>
          <w:sz w:val="28"/>
          <w:szCs w:val="28"/>
        </w:rPr>
        <w:t>контроль за</w:t>
      </w:r>
      <w:proofErr w:type="gramEnd"/>
      <w:r>
        <w:rPr>
          <w:sz w:val="28"/>
          <w:szCs w:val="28"/>
        </w:rPr>
        <w:t xml:space="preserve"> сроками обработки и хранения персональных данных.</w:t>
      </w:r>
    </w:p>
    <w:p w:rsidR="005B3E6D" w:rsidRDefault="004F083E">
      <w:pPr>
        <w:pStyle w:val="29"/>
        <w:widowControl/>
        <w:shd w:val="clear" w:color="auto" w:fill="auto"/>
        <w:spacing w:after="0" w:line="240" w:lineRule="auto"/>
        <w:ind w:firstLine="709"/>
        <w:jc w:val="both"/>
      </w:pPr>
      <w:r>
        <w:rPr>
          <w:sz w:val="28"/>
          <w:szCs w:val="28"/>
        </w:rPr>
        <w:t>Документы и (или) иные материальные носители, содержащие персональные данные, а также персональные данные, содержащиеся в информационных системах персональных данных, файловых сетевых каталогах или на внешних перезаписываемых электронных носителях, уничтожаются по достижении целей обработки или при наступлении иных законных оснований:</w:t>
      </w:r>
    </w:p>
    <w:p w:rsidR="005B3E6D" w:rsidRDefault="004F083E">
      <w:pPr>
        <w:pStyle w:val="29"/>
        <w:widowControl/>
        <w:shd w:val="clear" w:color="auto" w:fill="auto"/>
        <w:spacing w:after="0" w:line="240" w:lineRule="auto"/>
        <w:ind w:firstLine="709"/>
        <w:jc w:val="both"/>
      </w:pPr>
      <w:r>
        <w:rPr>
          <w:sz w:val="28"/>
          <w:szCs w:val="28"/>
        </w:rPr>
        <w:t>в случае утраты необходимости в достижении цели обработки персональных данных, если иное не установлено договором, стороной которого, выгодоприобретателем или поручителем по которому является субъект персональных данных, и (или) иными применимыми нормативными правовыми актами Российской Федерации;</w:t>
      </w:r>
    </w:p>
    <w:p w:rsidR="005B3E6D" w:rsidRDefault="004F083E">
      <w:pPr>
        <w:pStyle w:val="29"/>
        <w:widowControl/>
        <w:shd w:val="clear" w:color="auto" w:fill="auto"/>
        <w:spacing w:after="0" w:line="240" w:lineRule="auto"/>
        <w:ind w:firstLine="709"/>
        <w:jc w:val="both"/>
      </w:pPr>
      <w:r>
        <w:rPr>
          <w:sz w:val="28"/>
          <w:szCs w:val="28"/>
        </w:rPr>
        <w:t>при выявлении факта неправомерной обработки персональных данных;</w:t>
      </w:r>
    </w:p>
    <w:p w:rsidR="005B3E6D" w:rsidRDefault="004F083E">
      <w:pPr>
        <w:pStyle w:val="29"/>
        <w:widowControl/>
        <w:shd w:val="clear" w:color="auto" w:fill="auto"/>
        <w:spacing w:after="0" w:line="240" w:lineRule="auto"/>
        <w:ind w:firstLine="709"/>
        <w:jc w:val="both"/>
      </w:pPr>
      <w:r>
        <w:rPr>
          <w:sz w:val="28"/>
          <w:szCs w:val="28"/>
        </w:rPr>
        <w:lastRenderedPageBreak/>
        <w:t>в случае отзыва субъектом персональных данных согласия на обработку персональных данных, если иное не предусмотрено законодательством Российской Федерации;</w:t>
      </w:r>
    </w:p>
    <w:p w:rsidR="005B3E6D" w:rsidRDefault="004F083E">
      <w:pPr>
        <w:pStyle w:val="29"/>
        <w:widowControl/>
        <w:shd w:val="clear" w:color="auto" w:fill="auto"/>
        <w:spacing w:after="0" w:line="240" w:lineRule="auto"/>
        <w:ind w:firstLine="709"/>
        <w:jc w:val="both"/>
      </w:pPr>
      <w:r>
        <w:rPr>
          <w:sz w:val="28"/>
          <w:szCs w:val="28"/>
        </w:rPr>
        <w:t>по истечении срока обработки персональных данных, установленного при сборе персональных данных;</w:t>
      </w:r>
    </w:p>
    <w:p w:rsidR="005B3E6D" w:rsidRDefault="004F083E">
      <w:pPr>
        <w:pStyle w:val="29"/>
        <w:widowControl/>
        <w:shd w:val="clear" w:color="auto" w:fill="auto"/>
        <w:spacing w:after="0" w:line="240" w:lineRule="auto"/>
        <w:ind w:firstLine="709"/>
        <w:jc w:val="both"/>
      </w:pPr>
      <w:r>
        <w:rPr>
          <w:sz w:val="28"/>
          <w:szCs w:val="28"/>
        </w:rPr>
        <w:t>в случае обращения субъекта персональных данных с требованием о прекращении обработки персональных данных, за исключением случаев, установленных Законом № 152-ФЗ.</w:t>
      </w:r>
    </w:p>
    <w:p w:rsidR="005B3E6D" w:rsidRDefault="004F083E">
      <w:pPr>
        <w:pStyle w:val="29"/>
        <w:widowControl/>
        <w:shd w:val="clear" w:color="auto" w:fill="auto"/>
        <w:spacing w:after="0" w:line="240" w:lineRule="auto"/>
        <w:ind w:firstLine="709"/>
        <w:jc w:val="both"/>
      </w:pPr>
      <w:r>
        <w:rPr>
          <w:sz w:val="28"/>
          <w:szCs w:val="28"/>
        </w:rPr>
        <w:t>Порядок и способы уничтожения персональных данных определяются локальными нормативными актами Обществе в области персональных данных и конфиденциального делопроизводства в зависимости от способов обработки персональных данных и материальных носителей персональных данных, на которых осуществляются запись и хранение персональных данных.</w:t>
      </w:r>
    </w:p>
    <w:p w:rsidR="005B3E6D" w:rsidRDefault="004F083E">
      <w:pPr>
        <w:pStyle w:val="29"/>
        <w:widowControl/>
        <w:shd w:val="clear" w:color="auto" w:fill="auto"/>
        <w:spacing w:after="0" w:line="240" w:lineRule="auto"/>
        <w:ind w:firstLine="709"/>
        <w:jc w:val="both"/>
        <w:rPr>
          <w:sz w:val="28"/>
          <w:szCs w:val="28"/>
        </w:rPr>
      </w:pPr>
      <w:r>
        <w:rPr>
          <w:sz w:val="28"/>
          <w:szCs w:val="28"/>
        </w:rPr>
        <w:t xml:space="preserve">12.3. Внутренний </w:t>
      </w:r>
      <w:proofErr w:type="gramStart"/>
      <w:r>
        <w:rPr>
          <w:sz w:val="28"/>
          <w:szCs w:val="28"/>
        </w:rPr>
        <w:t>контроль за</w:t>
      </w:r>
      <w:proofErr w:type="gramEnd"/>
      <w:r>
        <w:rPr>
          <w:sz w:val="28"/>
          <w:szCs w:val="28"/>
        </w:rPr>
        <w:t xml:space="preserve"> соблюдением структурными подразделениями Общества законодательства Российской Федерации, локальных нормативных актов Общества и ПАО «Газпром» в области обработки персональных данных, в том числе требований к защите персональных данных, осуществляет </w:t>
      </w:r>
      <w:r w:rsidR="00D56497">
        <w:rPr>
          <w:sz w:val="28"/>
          <w:szCs w:val="28"/>
        </w:rPr>
        <w:t>группа</w:t>
      </w:r>
      <w:r>
        <w:rPr>
          <w:sz w:val="28"/>
          <w:szCs w:val="28"/>
        </w:rPr>
        <w:t xml:space="preserve"> корпоративной защиты Общества.</w:t>
      </w:r>
    </w:p>
    <w:p w:rsidR="005B3E6D" w:rsidRDefault="004F083E">
      <w:pPr>
        <w:pStyle w:val="29"/>
        <w:widowControl/>
        <w:shd w:val="clear" w:color="auto" w:fill="auto"/>
        <w:spacing w:after="0" w:line="240" w:lineRule="auto"/>
        <w:ind w:firstLine="709"/>
        <w:jc w:val="both"/>
        <w:rPr>
          <w:sz w:val="28"/>
          <w:szCs w:val="28"/>
        </w:rPr>
      </w:pPr>
      <w:r>
        <w:rPr>
          <w:sz w:val="28"/>
          <w:szCs w:val="28"/>
        </w:rPr>
        <w:t>12.4. Работники Общества несут персональную ответственность за соблюдение требований законодательства Российской Федерации, локальных нормативных актов Общества и ПАО «Газпром» в области обработки персональных данных, в том числе требований к защите персональных данных.</w:t>
      </w:r>
    </w:p>
    <w:p w:rsidR="005B3E6D" w:rsidRDefault="004F083E">
      <w:pPr>
        <w:pStyle w:val="29"/>
        <w:widowControl/>
        <w:shd w:val="clear" w:color="auto" w:fill="auto"/>
        <w:spacing w:after="0" w:line="240" w:lineRule="auto"/>
        <w:ind w:firstLine="709"/>
        <w:jc w:val="both"/>
      </w:pPr>
      <w:r>
        <w:rPr>
          <w:sz w:val="28"/>
          <w:szCs w:val="28"/>
        </w:rPr>
        <w:t xml:space="preserve">12.5. Лица, виновные в нарушении положений законодательства Российской Федерации и локальных нормативных актов </w:t>
      </w:r>
      <w:r w:rsidR="00D56497">
        <w:rPr>
          <w:sz w:val="28"/>
          <w:szCs w:val="28"/>
        </w:rPr>
        <w:t xml:space="preserve">Общества и </w:t>
      </w:r>
      <w:r>
        <w:rPr>
          <w:sz w:val="28"/>
          <w:szCs w:val="28"/>
        </w:rPr>
        <w:t>ПАО «Газпром»</w:t>
      </w:r>
      <w:r>
        <w:t xml:space="preserve"> </w:t>
      </w:r>
      <w:r>
        <w:rPr>
          <w:sz w:val="28"/>
          <w:szCs w:val="28"/>
        </w:rPr>
        <w:t>в области персональных данных, несут дисциплинарную, административную,</w:t>
      </w:r>
      <w:r>
        <w:t xml:space="preserve"> </w:t>
      </w:r>
      <w:r>
        <w:rPr>
          <w:sz w:val="28"/>
          <w:szCs w:val="28"/>
        </w:rPr>
        <w:t>гражданско-правовую</w:t>
      </w:r>
      <w:r>
        <w:t xml:space="preserve"> </w:t>
      </w:r>
      <w:r>
        <w:rPr>
          <w:sz w:val="28"/>
          <w:szCs w:val="28"/>
        </w:rPr>
        <w:t>и</w:t>
      </w:r>
      <w:r>
        <w:t xml:space="preserve"> </w:t>
      </w:r>
      <w:r>
        <w:rPr>
          <w:sz w:val="28"/>
          <w:szCs w:val="28"/>
        </w:rPr>
        <w:t>уголовную</w:t>
      </w:r>
      <w:r>
        <w:t xml:space="preserve"> </w:t>
      </w:r>
      <w:r>
        <w:rPr>
          <w:sz w:val="28"/>
          <w:szCs w:val="28"/>
        </w:rPr>
        <w:t>ответственность</w:t>
      </w:r>
      <w:r>
        <w:t xml:space="preserve"> </w:t>
      </w:r>
      <w:r>
        <w:rPr>
          <w:sz w:val="28"/>
          <w:szCs w:val="28"/>
        </w:rPr>
        <w:t>в</w:t>
      </w:r>
      <w:r>
        <w:t xml:space="preserve"> </w:t>
      </w:r>
      <w:r>
        <w:rPr>
          <w:sz w:val="28"/>
          <w:szCs w:val="28"/>
        </w:rPr>
        <w:t>соответствии</w:t>
      </w:r>
      <w:r>
        <w:t xml:space="preserve"> </w:t>
      </w:r>
      <w:r>
        <w:rPr>
          <w:sz w:val="28"/>
          <w:szCs w:val="28"/>
        </w:rPr>
        <w:t>с законодательством Российской Федерации.</w:t>
      </w:r>
    </w:p>
    <w:p w:rsidR="005B3E6D" w:rsidRDefault="005B3E6D">
      <w:pPr>
        <w:pStyle w:val="a3"/>
        <w:tabs>
          <w:tab w:val="left" w:pos="1276"/>
        </w:tabs>
        <w:spacing w:after="120" w:line="240" w:lineRule="auto"/>
        <w:ind w:left="0"/>
        <w:rPr>
          <w:sz w:val="24"/>
          <w:szCs w:val="24"/>
        </w:rPr>
      </w:pPr>
    </w:p>
    <w:tbl>
      <w:tblPr>
        <w:tblW w:w="0" w:type="auto"/>
        <w:tblLook w:val="01E0" w:firstRow="1" w:lastRow="1" w:firstColumn="1" w:lastColumn="1" w:noHBand="0" w:noVBand="0"/>
      </w:tblPr>
      <w:tblGrid>
        <w:gridCol w:w="4728"/>
        <w:gridCol w:w="2380"/>
        <w:gridCol w:w="2745"/>
      </w:tblGrid>
      <w:tr w:rsidR="005B3E6D" w:rsidTr="00D56497">
        <w:tc>
          <w:tcPr>
            <w:tcW w:w="4728" w:type="dxa"/>
          </w:tcPr>
          <w:p w:rsidR="005B3E6D" w:rsidRDefault="00D56497" w:rsidP="00D56497">
            <w:pPr>
              <w:spacing w:line="240" w:lineRule="auto"/>
              <w:ind w:firstLine="0"/>
              <w:jc w:val="left"/>
              <w:rPr>
                <w:szCs w:val="28"/>
              </w:rPr>
            </w:pPr>
            <w:r>
              <w:rPr>
                <w:b/>
                <w:szCs w:val="28"/>
              </w:rPr>
              <w:t xml:space="preserve">Руководитель </w:t>
            </w:r>
            <w:bookmarkStart w:id="12" w:name="_GoBack"/>
            <w:r>
              <w:rPr>
                <w:b/>
                <w:szCs w:val="28"/>
              </w:rPr>
              <w:t>групп</w:t>
            </w:r>
            <w:bookmarkEnd w:id="12"/>
            <w:r>
              <w:rPr>
                <w:b/>
                <w:szCs w:val="28"/>
              </w:rPr>
              <w:t>ы корпоративной защиты</w:t>
            </w:r>
            <w:r w:rsidR="004F083E">
              <w:rPr>
                <w:b/>
                <w:bCs/>
                <w:szCs w:val="28"/>
              </w:rPr>
              <w:t xml:space="preserve"> </w:t>
            </w:r>
          </w:p>
        </w:tc>
        <w:tc>
          <w:tcPr>
            <w:tcW w:w="2380" w:type="dxa"/>
          </w:tcPr>
          <w:p w:rsidR="005B3E6D" w:rsidRDefault="005B3E6D">
            <w:pPr>
              <w:spacing w:line="240" w:lineRule="auto"/>
              <w:ind w:firstLine="0"/>
              <w:rPr>
                <w:szCs w:val="28"/>
              </w:rPr>
            </w:pPr>
          </w:p>
        </w:tc>
        <w:tc>
          <w:tcPr>
            <w:tcW w:w="2745" w:type="dxa"/>
          </w:tcPr>
          <w:p w:rsidR="005B3E6D" w:rsidRDefault="005B3E6D">
            <w:pPr>
              <w:spacing w:line="240" w:lineRule="auto"/>
              <w:ind w:firstLine="0"/>
              <w:rPr>
                <w:b/>
                <w:bCs/>
                <w:szCs w:val="28"/>
              </w:rPr>
            </w:pPr>
          </w:p>
          <w:p w:rsidR="005B3E6D" w:rsidRPr="00D56497" w:rsidRDefault="00D56497">
            <w:pPr>
              <w:spacing w:line="240" w:lineRule="auto"/>
              <w:ind w:firstLine="0"/>
              <w:jc w:val="right"/>
              <w:rPr>
                <w:b/>
                <w:szCs w:val="28"/>
              </w:rPr>
            </w:pPr>
            <w:r w:rsidRPr="00D56497">
              <w:rPr>
                <w:b/>
                <w:szCs w:val="28"/>
              </w:rPr>
              <w:t>Ю.К. Панюков</w:t>
            </w:r>
          </w:p>
        </w:tc>
      </w:tr>
      <w:tr w:rsidR="005B3E6D" w:rsidTr="00D56497">
        <w:tc>
          <w:tcPr>
            <w:tcW w:w="4728" w:type="dxa"/>
          </w:tcPr>
          <w:p w:rsidR="005B3E6D" w:rsidRDefault="004F083E">
            <w:pPr>
              <w:spacing w:line="240" w:lineRule="auto"/>
              <w:ind w:firstLine="0"/>
              <w:rPr>
                <w:szCs w:val="28"/>
              </w:rPr>
            </w:pPr>
            <w:r>
              <w:rPr>
                <w:rFonts w:eastAsia="Times New Roman"/>
              </w:rPr>
              <w:t>«___» ____________ 202</w:t>
            </w:r>
            <w:r w:rsidR="00D56497">
              <w:rPr>
                <w:rFonts w:eastAsia="Times New Roman"/>
              </w:rPr>
              <w:t>__</w:t>
            </w:r>
            <w:r>
              <w:rPr>
                <w:rFonts w:eastAsia="Times New Roman"/>
              </w:rPr>
              <w:t>_ г.</w:t>
            </w:r>
          </w:p>
        </w:tc>
        <w:tc>
          <w:tcPr>
            <w:tcW w:w="2380" w:type="dxa"/>
          </w:tcPr>
          <w:p w:rsidR="005B3E6D" w:rsidRDefault="005B3E6D">
            <w:pPr>
              <w:spacing w:line="240" w:lineRule="auto"/>
              <w:ind w:firstLine="0"/>
              <w:rPr>
                <w:szCs w:val="28"/>
              </w:rPr>
            </w:pPr>
          </w:p>
        </w:tc>
        <w:tc>
          <w:tcPr>
            <w:tcW w:w="2745" w:type="dxa"/>
          </w:tcPr>
          <w:p w:rsidR="005B3E6D" w:rsidRDefault="005B3E6D">
            <w:pPr>
              <w:spacing w:line="240" w:lineRule="auto"/>
              <w:ind w:firstLine="0"/>
              <w:rPr>
                <w:szCs w:val="28"/>
              </w:rPr>
            </w:pPr>
          </w:p>
        </w:tc>
      </w:tr>
    </w:tbl>
    <w:p w:rsidR="005B3E6D" w:rsidRDefault="005B3E6D"/>
    <w:sectPr w:rsidR="005B3E6D" w:rsidSect="00F90463">
      <w:headerReference w:type="even" r:id="rId8"/>
      <w:headerReference w:type="default" r:id="rId9"/>
      <w:footerReference w:type="first" r:id="rId10"/>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AB" w:rsidRDefault="00D520AB">
      <w:pPr>
        <w:spacing w:line="240" w:lineRule="auto"/>
      </w:pPr>
      <w:r>
        <w:separator/>
      </w:r>
    </w:p>
  </w:endnote>
  <w:endnote w:type="continuationSeparator" w:id="0">
    <w:p w:rsidR="00D520AB" w:rsidRDefault="00D52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926"/>
      <w:gridCol w:w="4927"/>
    </w:tblGrid>
    <w:tr w:rsidR="00F90463">
      <w:tc>
        <w:tcPr>
          <w:tcW w:w="4926" w:type="dxa"/>
        </w:tcPr>
        <w:p w:rsidR="00F90463" w:rsidRPr="004F083E" w:rsidRDefault="00F90463" w:rsidP="00F90463">
          <w:pPr>
            <w:pStyle w:val="ad"/>
            <w:ind w:firstLine="0"/>
            <w:jc w:val="center"/>
            <w:rPr>
              <w:rFonts w:ascii="Arial Narrow" w:hAnsi="Arial Narrow"/>
              <w:sz w:val="16"/>
            </w:rPr>
          </w:pPr>
        </w:p>
      </w:tc>
      <w:tc>
        <w:tcPr>
          <w:tcW w:w="4927" w:type="dxa"/>
        </w:tcPr>
        <w:p w:rsidR="00F90463" w:rsidRPr="004F083E" w:rsidRDefault="00F90463">
          <w:pPr>
            <w:pStyle w:val="ad"/>
            <w:ind w:firstLine="0"/>
            <w:jc w:val="center"/>
            <w:rPr>
              <w:rFonts w:ascii="Arial Narrow" w:hAnsi="Arial Narrow"/>
              <w:sz w:val="16"/>
            </w:rPr>
          </w:pPr>
        </w:p>
      </w:tc>
    </w:tr>
  </w:tbl>
  <w:p w:rsidR="00F90463" w:rsidRDefault="00F90463">
    <w:pPr>
      <w:pStyle w:val="ad"/>
      <w:ind w:firstLine="0"/>
      <w:jc w:val="center"/>
    </w:pPr>
    <w:r>
      <w:t>г. Майкоп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AB" w:rsidRDefault="00D520AB">
      <w:pPr>
        <w:spacing w:line="240" w:lineRule="auto"/>
      </w:pPr>
      <w:r>
        <w:separator/>
      </w:r>
    </w:p>
  </w:footnote>
  <w:footnote w:type="continuationSeparator" w:id="0">
    <w:p w:rsidR="00D520AB" w:rsidRDefault="00D520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63" w:rsidRDefault="00F90463">
    <w:pPr>
      <w:pStyle w:val="ab"/>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F90463" w:rsidRDefault="00F9046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63" w:rsidRDefault="00F90463">
    <w:pPr>
      <w:pStyle w:val="ab"/>
      <w:framePr w:wrap="around" w:vAnchor="text" w:hAnchor="margin" w:xAlign="right" w:y="1"/>
      <w:rPr>
        <w:rStyle w:val="aff5"/>
        <w:sz w:val="24"/>
        <w:szCs w:val="24"/>
      </w:rPr>
    </w:pPr>
    <w:r>
      <w:rPr>
        <w:rStyle w:val="aff5"/>
        <w:sz w:val="24"/>
        <w:szCs w:val="24"/>
      </w:rPr>
      <w:fldChar w:fldCharType="begin"/>
    </w:r>
    <w:r>
      <w:rPr>
        <w:rStyle w:val="aff5"/>
        <w:sz w:val="24"/>
        <w:szCs w:val="24"/>
      </w:rPr>
      <w:instrText xml:space="preserve">PAGE  </w:instrText>
    </w:r>
    <w:r>
      <w:rPr>
        <w:rStyle w:val="aff5"/>
        <w:sz w:val="24"/>
        <w:szCs w:val="24"/>
      </w:rPr>
      <w:fldChar w:fldCharType="separate"/>
    </w:r>
    <w:r w:rsidR="00C77430">
      <w:rPr>
        <w:rStyle w:val="aff5"/>
        <w:noProof/>
        <w:sz w:val="24"/>
        <w:szCs w:val="24"/>
      </w:rPr>
      <w:t>30</w:t>
    </w:r>
    <w:r>
      <w:rPr>
        <w:rStyle w:val="aff5"/>
        <w:sz w:val="24"/>
        <w:szCs w:val="24"/>
      </w:rPr>
      <w:fldChar w:fldCharType="end"/>
    </w:r>
  </w:p>
  <w:p w:rsidR="00F90463" w:rsidRDefault="00F90463">
    <w:pPr>
      <w:pStyle w:val="1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C6"/>
    <w:multiLevelType w:val="multilevel"/>
    <w:tmpl w:val="22625D1A"/>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9901B7E"/>
    <w:multiLevelType w:val="hybridMultilevel"/>
    <w:tmpl w:val="DE4A47A6"/>
    <w:lvl w:ilvl="0" w:tplc="1B9A57CC">
      <w:start w:val="1"/>
      <w:numFmt w:val="decimal"/>
      <w:lvlText w:val="%1)"/>
      <w:lvlJc w:val="left"/>
      <w:pPr>
        <w:ind w:left="360" w:hanging="360"/>
      </w:pPr>
    </w:lvl>
    <w:lvl w:ilvl="1" w:tplc="C408DF64">
      <w:start w:val="1"/>
      <w:numFmt w:val="thaiNumbers"/>
      <w:lvlText w:val="%2)"/>
      <w:lvlJc w:val="left"/>
      <w:pPr>
        <w:ind w:left="720" w:hanging="360"/>
      </w:pPr>
    </w:lvl>
    <w:lvl w:ilvl="2" w:tplc="B0E60B36">
      <w:start w:val="1"/>
      <w:numFmt w:val="lowerRoman"/>
      <w:lvlText w:val="%3)"/>
      <w:lvlJc w:val="left"/>
      <w:pPr>
        <w:ind w:left="1080" w:hanging="360"/>
      </w:pPr>
    </w:lvl>
    <w:lvl w:ilvl="3" w:tplc="9ADC7DD2">
      <w:start w:val="1"/>
      <w:numFmt w:val="decimal"/>
      <w:lvlText w:val="(%4)"/>
      <w:lvlJc w:val="left"/>
      <w:pPr>
        <w:ind w:left="1440" w:hanging="360"/>
      </w:pPr>
    </w:lvl>
    <w:lvl w:ilvl="4" w:tplc="4ED48FB6">
      <w:start w:val="1"/>
      <w:numFmt w:val="lowerLetter"/>
      <w:lvlText w:val="(%5)"/>
      <w:lvlJc w:val="left"/>
      <w:pPr>
        <w:ind w:left="1800" w:hanging="360"/>
      </w:pPr>
    </w:lvl>
    <w:lvl w:ilvl="5" w:tplc="B590CD12">
      <w:start w:val="1"/>
      <w:numFmt w:val="lowerRoman"/>
      <w:lvlText w:val="(%6)"/>
      <w:lvlJc w:val="left"/>
      <w:pPr>
        <w:ind w:left="2160" w:hanging="360"/>
      </w:pPr>
    </w:lvl>
    <w:lvl w:ilvl="6" w:tplc="CCF68A4A">
      <w:start w:val="1"/>
      <w:numFmt w:val="decimal"/>
      <w:lvlText w:val="%7."/>
      <w:lvlJc w:val="left"/>
      <w:pPr>
        <w:ind w:left="2520" w:hanging="360"/>
      </w:pPr>
    </w:lvl>
    <w:lvl w:ilvl="7" w:tplc="DDFEFC50">
      <w:start w:val="1"/>
      <w:numFmt w:val="lowerLetter"/>
      <w:lvlText w:val="%8."/>
      <w:lvlJc w:val="left"/>
      <w:pPr>
        <w:ind w:left="2880" w:hanging="360"/>
      </w:pPr>
    </w:lvl>
    <w:lvl w:ilvl="8" w:tplc="1512954A">
      <w:start w:val="1"/>
      <w:numFmt w:val="lowerRoman"/>
      <w:lvlText w:val="%9."/>
      <w:lvlJc w:val="left"/>
      <w:pPr>
        <w:ind w:left="3240" w:hanging="360"/>
      </w:pPr>
    </w:lvl>
  </w:abstractNum>
  <w:abstractNum w:abstractNumId="2">
    <w:nsid w:val="0E370636"/>
    <w:multiLevelType w:val="hybridMultilevel"/>
    <w:tmpl w:val="EB304272"/>
    <w:lvl w:ilvl="0" w:tplc="5C0A4D84">
      <w:start w:val="1"/>
      <w:numFmt w:val="decimal"/>
      <w:lvlText w:val="%1)"/>
      <w:lvlJc w:val="left"/>
      <w:pPr>
        <w:ind w:left="360" w:hanging="360"/>
      </w:pPr>
    </w:lvl>
    <w:lvl w:ilvl="1" w:tplc="36FE103E">
      <w:start w:val="1"/>
      <w:numFmt w:val="thaiNumbers"/>
      <w:lvlText w:val="%2)"/>
      <w:lvlJc w:val="left"/>
      <w:pPr>
        <w:ind w:left="720" w:hanging="360"/>
      </w:pPr>
    </w:lvl>
    <w:lvl w:ilvl="2" w:tplc="56CAEA3A">
      <w:start w:val="1"/>
      <w:numFmt w:val="lowerRoman"/>
      <w:lvlText w:val="%3)"/>
      <w:lvlJc w:val="left"/>
      <w:pPr>
        <w:ind w:left="1080" w:hanging="360"/>
      </w:pPr>
    </w:lvl>
    <w:lvl w:ilvl="3" w:tplc="58DEBEBA">
      <w:start w:val="1"/>
      <w:numFmt w:val="decimal"/>
      <w:lvlText w:val="(%4)"/>
      <w:lvlJc w:val="left"/>
      <w:pPr>
        <w:ind w:left="1440" w:hanging="360"/>
      </w:pPr>
    </w:lvl>
    <w:lvl w:ilvl="4" w:tplc="5CCC74E8">
      <w:start w:val="1"/>
      <w:numFmt w:val="lowerLetter"/>
      <w:lvlText w:val="(%5)"/>
      <w:lvlJc w:val="left"/>
      <w:pPr>
        <w:ind w:left="1800" w:hanging="360"/>
      </w:pPr>
    </w:lvl>
    <w:lvl w:ilvl="5" w:tplc="62500FB6">
      <w:start w:val="1"/>
      <w:numFmt w:val="lowerRoman"/>
      <w:lvlText w:val="(%6)"/>
      <w:lvlJc w:val="left"/>
      <w:pPr>
        <w:ind w:left="2160" w:hanging="360"/>
      </w:pPr>
    </w:lvl>
    <w:lvl w:ilvl="6" w:tplc="38FC7246">
      <w:start w:val="1"/>
      <w:numFmt w:val="decimal"/>
      <w:lvlText w:val="%7."/>
      <w:lvlJc w:val="left"/>
      <w:pPr>
        <w:ind w:left="2520" w:hanging="360"/>
      </w:pPr>
    </w:lvl>
    <w:lvl w:ilvl="7" w:tplc="7638CDB2">
      <w:start w:val="1"/>
      <w:numFmt w:val="lowerLetter"/>
      <w:lvlText w:val="%8."/>
      <w:lvlJc w:val="left"/>
      <w:pPr>
        <w:ind w:left="2880" w:hanging="360"/>
      </w:pPr>
    </w:lvl>
    <w:lvl w:ilvl="8" w:tplc="ADF288F6">
      <w:start w:val="1"/>
      <w:numFmt w:val="lowerRoman"/>
      <w:lvlText w:val="%9."/>
      <w:lvlJc w:val="left"/>
      <w:pPr>
        <w:ind w:left="3240" w:hanging="360"/>
      </w:pPr>
    </w:lvl>
  </w:abstractNum>
  <w:abstractNum w:abstractNumId="3">
    <w:nsid w:val="11535A5D"/>
    <w:multiLevelType w:val="hybridMultilevel"/>
    <w:tmpl w:val="C68C8056"/>
    <w:lvl w:ilvl="0" w:tplc="BFF6BE76">
      <w:start w:val="1"/>
      <w:numFmt w:val="decimal"/>
      <w:lvlText w:val="%1)"/>
      <w:lvlJc w:val="left"/>
      <w:pPr>
        <w:ind w:left="360" w:hanging="360"/>
      </w:pPr>
    </w:lvl>
    <w:lvl w:ilvl="1" w:tplc="397CAA52">
      <w:start w:val="1"/>
      <w:numFmt w:val="thaiNumbers"/>
      <w:lvlText w:val="%2)"/>
      <w:lvlJc w:val="left"/>
      <w:pPr>
        <w:ind w:left="720" w:hanging="360"/>
      </w:pPr>
    </w:lvl>
    <w:lvl w:ilvl="2" w:tplc="7E3406EC">
      <w:start w:val="1"/>
      <w:numFmt w:val="lowerRoman"/>
      <w:lvlText w:val="%3)"/>
      <w:lvlJc w:val="left"/>
      <w:pPr>
        <w:ind w:left="1080" w:hanging="360"/>
      </w:pPr>
    </w:lvl>
    <w:lvl w:ilvl="3" w:tplc="F1140D94">
      <w:start w:val="1"/>
      <w:numFmt w:val="decimal"/>
      <w:lvlText w:val="(%4)"/>
      <w:lvlJc w:val="left"/>
      <w:pPr>
        <w:ind w:left="1440" w:hanging="360"/>
      </w:pPr>
    </w:lvl>
    <w:lvl w:ilvl="4" w:tplc="52BC8BDC">
      <w:start w:val="1"/>
      <w:numFmt w:val="lowerLetter"/>
      <w:lvlText w:val="(%5)"/>
      <w:lvlJc w:val="left"/>
      <w:pPr>
        <w:ind w:left="1800" w:hanging="360"/>
      </w:pPr>
    </w:lvl>
    <w:lvl w:ilvl="5" w:tplc="0B343458">
      <w:start w:val="1"/>
      <w:numFmt w:val="lowerRoman"/>
      <w:lvlText w:val="(%6)"/>
      <w:lvlJc w:val="left"/>
      <w:pPr>
        <w:ind w:left="2160" w:hanging="360"/>
      </w:pPr>
    </w:lvl>
    <w:lvl w:ilvl="6" w:tplc="8854901C">
      <w:start w:val="1"/>
      <w:numFmt w:val="decimal"/>
      <w:lvlText w:val="%7."/>
      <w:lvlJc w:val="left"/>
      <w:pPr>
        <w:ind w:left="2520" w:hanging="360"/>
      </w:pPr>
    </w:lvl>
    <w:lvl w:ilvl="7" w:tplc="0C821D94">
      <w:start w:val="1"/>
      <w:numFmt w:val="lowerLetter"/>
      <w:lvlText w:val="%8."/>
      <w:lvlJc w:val="left"/>
      <w:pPr>
        <w:ind w:left="2880" w:hanging="360"/>
      </w:pPr>
    </w:lvl>
    <w:lvl w:ilvl="8" w:tplc="0518BC66">
      <w:start w:val="1"/>
      <w:numFmt w:val="lowerRoman"/>
      <w:lvlText w:val="%9."/>
      <w:lvlJc w:val="left"/>
      <w:pPr>
        <w:ind w:left="3240" w:hanging="360"/>
      </w:pPr>
    </w:lvl>
  </w:abstractNum>
  <w:abstractNum w:abstractNumId="4">
    <w:nsid w:val="12034055"/>
    <w:multiLevelType w:val="multilevel"/>
    <w:tmpl w:val="05362510"/>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26F684D"/>
    <w:multiLevelType w:val="hybridMultilevel"/>
    <w:tmpl w:val="46C42046"/>
    <w:lvl w:ilvl="0" w:tplc="8DDC9B94">
      <w:start w:val="1"/>
      <w:numFmt w:val="decimal"/>
      <w:lvlText w:val="%1)"/>
      <w:lvlJc w:val="left"/>
      <w:pPr>
        <w:ind w:left="360" w:hanging="360"/>
      </w:pPr>
    </w:lvl>
    <w:lvl w:ilvl="1" w:tplc="E4B0F7B2">
      <w:start w:val="1"/>
      <w:numFmt w:val="thaiNumbers"/>
      <w:lvlText w:val="%2)"/>
      <w:lvlJc w:val="left"/>
      <w:pPr>
        <w:ind w:left="720" w:hanging="360"/>
      </w:pPr>
    </w:lvl>
    <w:lvl w:ilvl="2" w:tplc="EACACAD0">
      <w:start w:val="1"/>
      <w:numFmt w:val="lowerRoman"/>
      <w:lvlText w:val="%3)"/>
      <w:lvlJc w:val="left"/>
      <w:pPr>
        <w:ind w:left="1080" w:hanging="360"/>
      </w:pPr>
    </w:lvl>
    <w:lvl w:ilvl="3" w:tplc="264CB3DC">
      <w:start w:val="1"/>
      <w:numFmt w:val="decimal"/>
      <w:lvlText w:val="(%4)"/>
      <w:lvlJc w:val="left"/>
      <w:pPr>
        <w:ind w:left="1440" w:hanging="360"/>
      </w:pPr>
    </w:lvl>
    <w:lvl w:ilvl="4" w:tplc="91C48572">
      <w:start w:val="1"/>
      <w:numFmt w:val="lowerLetter"/>
      <w:lvlText w:val="(%5)"/>
      <w:lvlJc w:val="left"/>
      <w:pPr>
        <w:ind w:left="1800" w:hanging="360"/>
      </w:pPr>
    </w:lvl>
    <w:lvl w:ilvl="5" w:tplc="C7A20668">
      <w:start w:val="1"/>
      <w:numFmt w:val="lowerRoman"/>
      <w:lvlText w:val="(%6)"/>
      <w:lvlJc w:val="left"/>
      <w:pPr>
        <w:ind w:left="2160" w:hanging="360"/>
      </w:pPr>
    </w:lvl>
    <w:lvl w:ilvl="6" w:tplc="41FA7102">
      <w:start w:val="1"/>
      <w:numFmt w:val="decimal"/>
      <w:lvlText w:val="%7."/>
      <w:lvlJc w:val="left"/>
      <w:pPr>
        <w:ind w:left="2520" w:hanging="360"/>
      </w:pPr>
    </w:lvl>
    <w:lvl w:ilvl="7" w:tplc="B61617F6">
      <w:start w:val="1"/>
      <w:numFmt w:val="lowerLetter"/>
      <w:lvlText w:val="%8."/>
      <w:lvlJc w:val="left"/>
      <w:pPr>
        <w:ind w:left="2880" w:hanging="360"/>
      </w:pPr>
    </w:lvl>
    <w:lvl w:ilvl="8" w:tplc="88BABD08">
      <w:start w:val="1"/>
      <w:numFmt w:val="lowerRoman"/>
      <w:lvlText w:val="%9."/>
      <w:lvlJc w:val="left"/>
      <w:pPr>
        <w:ind w:left="3240" w:hanging="360"/>
      </w:pPr>
    </w:lvl>
  </w:abstractNum>
  <w:abstractNum w:abstractNumId="6">
    <w:nsid w:val="1DCE316B"/>
    <w:multiLevelType w:val="multilevel"/>
    <w:tmpl w:val="2684EB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A2227C"/>
    <w:multiLevelType w:val="multilevel"/>
    <w:tmpl w:val="C1CE9FB4"/>
    <w:lvl w:ilvl="0">
      <w:start w:val="1"/>
      <w:numFmt w:val="decimal"/>
      <w:lvlText w:val="%1."/>
      <w:lvlJc w:val="left"/>
      <w:pPr>
        <w:ind w:left="360" w:hanging="360"/>
      </w:pPr>
      <w:rPr>
        <w:b/>
      </w:rPr>
    </w:lvl>
    <w:lvl w:ilvl="1">
      <w:start w:val="1"/>
      <w:numFmt w:val="decimal"/>
      <w:lvlText w:val="2.%2."/>
      <w:lvlJc w:val="left"/>
      <w:pPr>
        <w:ind w:left="1567" w:hanging="432"/>
      </w:pPr>
      <w:rPr>
        <w:b w:val="0"/>
      </w:rPr>
    </w:lvl>
    <w:lvl w:ilvl="2">
      <w:start w:val="1"/>
      <w:numFmt w:val="bullet"/>
      <w:lvlText w:val=""/>
      <w:lvlJc w:val="left"/>
      <w:pPr>
        <w:ind w:left="1224" w:hanging="504"/>
      </w:pPr>
      <w:rPr>
        <w:rFonts w:ascii="Symbol" w:hAnsi="Symbo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056A6C"/>
    <w:multiLevelType w:val="multilevel"/>
    <w:tmpl w:val="6268A7F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3508E0"/>
    <w:multiLevelType w:val="hybridMultilevel"/>
    <w:tmpl w:val="305EEE86"/>
    <w:lvl w:ilvl="0" w:tplc="2662D41A">
      <w:start w:val="1"/>
      <w:numFmt w:val="decimal"/>
      <w:lvlText w:val="%1)"/>
      <w:lvlJc w:val="left"/>
      <w:pPr>
        <w:ind w:left="360" w:hanging="360"/>
      </w:pPr>
    </w:lvl>
    <w:lvl w:ilvl="1" w:tplc="84704A4A">
      <w:start w:val="1"/>
      <w:numFmt w:val="bullet"/>
      <w:lvlText w:val="-"/>
      <w:lvlJc w:val="left"/>
      <w:pPr>
        <w:ind w:left="720" w:hanging="360"/>
      </w:pPr>
      <w:rPr>
        <w:rFonts w:ascii="Times New Roman" w:eastAsia="Times New Roman" w:hAnsi="Times New Roman" w:cs="Times New Roman"/>
      </w:rPr>
    </w:lvl>
    <w:lvl w:ilvl="2" w:tplc="90189440">
      <w:start w:val="1"/>
      <w:numFmt w:val="lowerRoman"/>
      <w:lvlText w:val="%3)"/>
      <w:lvlJc w:val="left"/>
      <w:pPr>
        <w:ind w:left="1080" w:hanging="360"/>
      </w:pPr>
    </w:lvl>
    <w:lvl w:ilvl="3" w:tplc="C8EC82F6">
      <w:start w:val="1"/>
      <w:numFmt w:val="decimal"/>
      <w:lvlText w:val="(%4)"/>
      <w:lvlJc w:val="left"/>
      <w:pPr>
        <w:ind w:left="1440" w:hanging="360"/>
      </w:pPr>
    </w:lvl>
    <w:lvl w:ilvl="4" w:tplc="7E0AB9C8">
      <w:start w:val="1"/>
      <w:numFmt w:val="lowerLetter"/>
      <w:lvlText w:val="(%5)"/>
      <w:lvlJc w:val="left"/>
      <w:pPr>
        <w:ind w:left="1800" w:hanging="360"/>
      </w:pPr>
    </w:lvl>
    <w:lvl w:ilvl="5" w:tplc="B68A6D50">
      <w:start w:val="1"/>
      <w:numFmt w:val="lowerRoman"/>
      <w:lvlText w:val="(%6)"/>
      <w:lvlJc w:val="left"/>
      <w:pPr>
        <w:ind w:left="2160" w:hanging="360"/>
      </w:pPr>
    </w:lvl>
    <w:lvl w:ilvl="6" w:tplc="008AF306">
      <w:start w:val="1"/>
      <w:numFmt w:val="decimal"/>
      <w:lvlText w:val="%7."/>
      <w:lvlJc w:val="left"/>
      <w:pPr>
        <w:ind w:left="2520" w:hanging="360"/>
      </w:pPr>
    </w:lvl>
    <w:lvl w:ilvl="7" w:tplc="B6520C08">
      <w:start w:val="1"/>
      <w:numFmt w:val="lowerLetter"/>
      <w:lvlText w:val="%8."/>
      <w:lvlJc w:val="left"/>
      <w:pPr>
        <w:ind w:left="2880" w:hanging="360"/>
      </w:pPr>
    </w:lvl>
    <w:lvl w:ilvl="8" w:tplc="D548A76E">
      <w:start w:val="1"/>
      <w:numFmt w:val="lowerRoman"/>
      <w:lvlText w:val="%9."/>
      <w:lvlJc w:val="left"/>
      <w:pPr>
        <w:ind w:left="3240" w:hanging="360"/>
      </w:pPr>
    </w:lvl>
  </w:abstractNum>
  <w:abstractNum w:abstractNumId="10">
    <w:nsid w:val="3CB47F1E"/>
    <w:multiLevelType w:val="hybridMultilevel"/>
    <w:tmpl w:val="E80A856E"/>
    <w:lvl w:ilvl="0" w:tplc="747E7552">
      <w:start w:val="1"/>
      <w:numFmt w:val="bullet"/>
      <w:lvlText w:val="-"/>
      <w:lvlJc w:val="left"/>
      <w:pPr>
        <w:ind w:left="1429" w:hanging="360"/>
      </w:pPr>
      <w:rPr>
        <w:rFonts w:ascii="Times New Roman" w:eastAsia="Times New Roman" w:hAnsi="Times New Roman" w:cs="Times New Roman"/>
      </w:rPr>
    </w:lvl>
    <w:lvl w:ilvl="1" w:tplc="2E8064E0">
      <w:start w:val="1"/>
      <w:numFmt w:val="bullet"/>
      <w:lvlText w:val="o"/>
      <w:lvlJc w:val="left"/>
      <w:pPr>
        <w:ind w:left="2149" w:hanging="360"/>
      </w:pPr>
      <w:rPr>
        <w:rFonts w:ascii="Courier New" w:hAnsi="Courier New" w:cs="Courier New"/>
      </w:rPr>
    </w:lvl>
    <w:lvl w:ilvl="2" w:tplc="819CA5DA">
      <w:start w:val="1"/>
      <w:numFmt w:val="bullet"/>
      <w:lvlText w:val=""/>
      <w:lvlJc w:val="left"/>
      <w:pPr>
        <w:ind w:left="2869" w:hanging="360"/>
      </w:pPr>
      <w:rPr>
        <w:rFonts w:ascii="Wingdings" w:hAnsi="Wingdings"/>
      </w:rPr>
    </w:lvl>
    <w:lvl w:ilvl="3" w:tplc="22D0D26A">
      <w:start w:val="1"/>
      <w:numFmt w:val="bullet"/>
      <w:lvlText w:val=""/>
      <w:lvlJc w:val="left"/>
      <w:pPr>
        <w:ind w:left="3589" w:hanging="360"/>
      </w:pPr>
      <w:rPr>
        <w:rFonts w:ascii="Symbol" w:hAnsi="Symbol"/>
      </w:rPr>
    </w:lvl>
    <w:lvl w:ilvl="4" w:tplc="C1FC7614">
      <w:start w:val="1"/>
      <w:numFmt w:val="bullet"/>
      <w:lvlText w:val="o"/>
      <w:lvlJc w:val="left"/>
      <w:pPr>
        <w:ind w:left="4309" w:hanging="360"/>
      </w:pPr>
      <w:rPr>
        <w:rFonts w:ascii="Courier New" w:hAnsi="Courier New" w:cs="Courier New"/>
      </w:rPr>
    </w:lvl>
    <w:lvl w:ilvl="5" w:tplc="3AE6D7E0">
      <w:start w:val="1"/>
      <w:numFmt w:val="bullet"/>
      <w:lvlText w:val=""/>
      <w:lvlJc w:val="left"/>
      <w:pPr>
        <w:ind w:left="5029" w:hanging="360"/>
      </w:pPr>
      <w:rPr>
        <w:rFonts w:ascii="Wingdings" w:hAnsi="Wingdings"/>
      </w:rPr>
    </w:lvl>
    <w:lvl w:ilvl="6" w:tplc="44CCD78A">
      <w:start w:val="1"/>
      <w:numFmt w:val="bullet"/>
      <w:lvlText w:val=""/>
      <w:lvlJc w:val="left"/>
      <w:pPr>
        <w:ind w:left="5749" w:hanging="360"/>
      </w:pPr>
      <w:rPr>
        <w:rFonts w:ascii="Symbol" w:hAnsi="Symbol"/>
      </w:rPr>
    </w:lvl>
    <w:lvl w:ilvl="7" w:tplc="6B369056">
      <w:start w:val="1"/>
      <w:numFmt w:val="bullet"/>
      <w:lvlText w:val="o"/>
      <w:lvlJc w:val="left"/>
      <w:pPr>
        <w:ind w:left="6469" w:hanging="360"/>
      </w:pPr>
      <w:rPr>
        <w:rFonts w:ascii="Courier New" w:hAnsi="Courier New" w:cs="Courier New"/>
      </w:rPr>
    </w:lvl>
    <w:lvl w:ilvl="8" w:tplc="B74C703A">
      <w:start w:val="1"/>
      <w:numFmt w:val="bullet"/>
      <w:lvlText w:val=""/>
      <w:lvlJc w:val="left"/>
      <w:pPr>
        <w:ind w:left="7189" w:hanging="360"/>
      </w:pPr>
      <w:rPr>
        <w:rFonts w:ascii="Wingdings" w:hAnsi="Wingdings"/>
      </w:rPr>
    </w:lvl>
  </w:abstractNum>
  <w:abstractNum w:abstractNumId="11">
    <w:nsid w:val="423E7B05"/>
    <w:multiLevelType w:val="hybridMultilevel"/>
    <w:tmpl w:val="86504FCE"/>
    <w:lvl w:ilvl="0" w:tplc="F2400CEA">
      <w:start w:val="1"/>
      <w:numFmt w:val="decimal"/>
      <w:lvlText w:val="%1)"/>
      <w:lvlJc w:val="left"/>
      <w:pPr>
        <w:ind w:left="360" w:hanging="360"/>
      </w:pPr>
    </w:lvl>
    <w:lvl w:ilvl="1" w:tplc="BBD6B9BA">
      <w:start w:val="1"/>
      <w:numFmt w:val="bullet"/>
      <w:lvlText w:val="-"/>
      <w:lvlJc w:val="left"/>
      <w:pPr>
        <w:ind w:left="720" w:hanging="360"/>
      </w:pPr>
      <w:rPr>
        <w:rFonts w:ascii="Times New Roman" w:eastAsia="Times New Roman" w:hAnsi="Times New Roman" w:cs="Times New Roman"/>
      </w:rPr>
    </w:lvl>
    <w:lvl w:ilvl="2" w:tplc="A26205EA">
      <w:start w:val="1"/>
      <w:numFmt w:val="lowerRoman"/>
      <w:lvlText w:val="%3)"/>
      <w:lvlJc w:val="left"/>
      <w:pPr>
        <w:ind w:left="1080" w:hanging="360"/>
      </w:pPr>
    </w:lvl>
    <w:lvl w:ilvl="3" w:tplc="2DE61822">
      <w:start w:val="1"/>
      <w:numFmt w:val="decimal"/>
      <w:lvlText w:val="(%4)"/>
      <w:lvlJc w:val="left"/>
      <w:pPr>
        <w:ind w:left="1440" w:hanging="360"/>
      </w:pPr>
    </w:lvl>
    <w:lvl w:ilvl="4" w:tplc="13669E88">
      <w:start w:val="1"/>
      <w:numFmt w:val="lowerLetter"/>
      <w:lvlText w:val="(%5)"/>
      <w:lvlJc w:val="left"/>
      <w:pPr>
        <w:ind w:left="1800" w:hanging="360"/>
      </w:pPr>
    </w:lvl>
    <w:lvl w:ilvl="5" w:tplc="703ABD86">
      <w:start w:val="1"/>
      <w:numFmt w:val="lowerRoman"/>
      <w:lvlText w:val="(%6)"/>
      <w:lvlJc w:val="left"/>
      <w:pPr>
        <w:ind w:left="2160" w:hanging="360"/>
      </w:pPr>
    </w:lvl>
    <w:lvl w:ilvl="6" w:tplc="48ECF82C">
      <w:start w:val="1"/>
      <w:numFmt w:val="decimal"/>
      <w:lvlText w:val="%7."/>
      <w:lvlJc w:val="left"/>
      <w:pPr>
        <w:ind w:left="2520" w:hanging="360"/>
      </w:pPr>
    </w:lvl>
    <w:lvl w:ilvl="7" w:tplc="318AEEE2">
      <w:start w:val="1"/>
      <w:numFmt w:val="lowerLetter"/>
      <w:lvlText w:val="%8."/>
      <w:lvlJc w:val="left"/>
      <w:pPr>
        <w:ind w:left="2880" w:hanging="360"/>
      </w:pPr>
    </w:lvl>
    <w:lvl w:ilvl="8" w:tplc="D22C97CC">
      <w:start w:val="1"/>
      <w:numFmt w:val="lowerRoman"/>
      <w:lvlText w:val="%9."/>
      <w:lvlJc w:val="left"/>
      <w:pPr>
        <w:ind w:left="3240" w:hanging="360"/>
      </w:pPr>
    </w:lvl>
  </w:abstractNum>
  <w:abstractNum w:abstractNumId="12">
    <w:nsid w:val="4CE66995"/>
    <w:multiLevelType w:val="multilevel"/>
    <w:tmpl w:val="1AF464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9B2C25"/>
    <w:multiLevelType w:val="multilevel"/>
    <w:tmpl w:val="F044F6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103EA2"/>
    <w:multiLevelType w:val="hybridMultilevel"/>
    <w:tmpl w:val="328A253C"/>
    <w:lvl w:ilvl="0" w:tplc="E57455A8">
      <w:start w:val="1"/>
      <w:numFmt w:val="bullet"/>
      <w:lvlText w:val="–"/>
      <w:lvlJc w:val="left"/>
      <w:pPr>
        <w:ind w:left="1418" w:hanging="360"/>
      </w:pPr>
      <w:rPr>
        <w:rFonts w:ascii="Arial" w:eastAsia="Arial" w:hAnsi="Arial" w:cs="Arial" w:hint="default"/>
      </w:rPr>
    </w:lvl>
    <w:lvl w:ilvl="1" w:tplc="9EA47D68">
      <w:start w:val="1"/>
      <w:numFmt w:val="bullet"/>
      <w:lvlText w:val="o"/>
      <w:lvlJc w:val="left"/>
      <w:pPr>
        <w:ind w:left="2138" w:hanging="360"/>
      </w:pPr>
      <w:rPr>
        <w:rFonts w:ascii="Courier New" w:eastAsia="Courier New" w:hAnsi="Courier New" w:cs="Courier New" w:hint="default"/>
      </w:rPr>
    </w:lvl>
    <w:lvl w:ilvl="2" w:tplc="A4C6C612">
      <w:start w:val="1"/>
      <w:numFmt w:val="bullet"/>
      <w:lvlText w:val="§"/>
      <w:lvlJc w:val="left"/>
      <w:pPr>
        <w:ind w:left="2858" w:hanging="360"/>
      </w:pPr>
      <w:rPr>
        <w:rFonts w:ascii="Wingdings" w:eastAsia="Wingdings" w:hAnsi="Wingdings" w:cs="Wingdings" w:hint="default"/>
      </w:rPr>
    </w:lvl>
    <w:lvl w:ilvl="3" w:tplc="2B98C30A">
      <w:start w:val="1"/>
      <w:numFmt w:val="bullet"/>
      <w:lvlText w:val="·"/>
      <w:lvlJc w:val="left"/>
      <w:pPr>
        <w:ind w:left="3578" w:hanging="360"/>
      </w:pPr>
      <w:rPr>
        <w:rFonts w:ascii="Symbol" w:eastAsia="Symbol" w:hAnsi="Symbol" w:cs="Symbol" w:hint="default"/>
      </w:rPr>
    </w:lvl>
    <w:lvl w:ilvl="4" w:tplc="DAE2A208">
      <w:start w:val="1"/>
      <w:numFmt w:val="bullet"/>
      <w:lvlText w:val="o"/>
      <w:lvlJc w:val="left"/>
      <w:pPr>
        <w:ind w:left="4298" w:hanging="360"/>
      </w:pPr>
      <w:rPr>
        <w:rFonts w:ascii="Courier New" w:eastAsia="Courier New" w:hAnsi="Courier New" w:cs="Courier New" w:hint="default"/>
      </w:rPr>
    </w:lvl>
    <w:lvl w:ilvl="5" w:tplc="8946B692">
      <w:start w:val="1"/>
      <w:numFmt w:val="bullet"/>
      <w:lvlText w:val="§"/>
      <w:lvlJc w:val="left"/>
      <w:pPr>
        <w:ind w:left="5018" w:hanging="360"/>
      </w:pPr>
      <w:rPr>
        <w:rFonts w:ascii="Wingdings" w:eastAsia="Wingdings" w:hAnsi="Wingdings" w:cs="Wingdings" w:hint="default"/>
      </w:rPr>
    </w:lvl>
    <w:lvl w:ilvl="6" w:tplc="B10E0192">
      <w:start w:val="1"/>
      <w:numFmt w:val="bullet"/>
      <w:lvlText w:val="·"/>
      <w:lvlJc w:val="left"/>
      <w:pPr>
        <w:ind w:left="5738" w:hanging="360"/>
      </w:pPr>
      <w:rPr>
        <w:rFonts w:ascii="Symbol" w:eastAsia="Symbol" w:hAnsi="Symbol" w:cs="Symbol" w:hint="default"/>
      </w:rPr>
    </w:lvl>
    <w:lvl w:ilvl="7" w:tplc="798C55E8">
      <w:start w:val="1"/>
      <w:numFmt w:val="bullet"/>
      <w:lvlText w:val="o"/>
      <w:lvlJc w:val="left"/>
      <w:pPr>
        <w:ind w:left="6458" w:hanging="360"/>
      </w:pPr>
      <w:rPr>
        <w:rFonts w:ascii="Courier New" w:eastAsia="Courier New" w:hAnsi="Courier New" w:cs="Courier New" w:hint="default"/>
      </w:rPr>
    </w:lvl>
    <w:lvl w:ilvl="8" w:tplc="0CE8686E">
      <w:start w:val="1"/>
      <w:numFmt w:val="bullet"/>
      <w:lvlText w:val="§"/>
      <w:lvlJc w:val="left"/>
      <w:pPr>
        <w:ind w:left="7178" w:hanging="360"/>
      </w:pPr>
      <w:rPr>
        <w:rFonts w:ascii="Wingdings" w:eastAsia="Wingdings" w:hAnsi="Wingdings" w:cs="Wingdings" w:hint="default"/>
      </w:rPr>
    </w:lvl>
  </w:abstractNum>
  <w:abstractNum w:abstractNumId="15">
    <w:nsid w:val="63B85784"/>
    <w:multiLevelType w:val="hybridMultilevel"/>
    <w:tmpl w:val="52642280"/>
    <w:lvl w:ilvl="0" w:tplc="0F3E2EF8">
      <w:start w:val="1"/>
      <w:numFmt w:val="decimal"/>
      <w:lvlText w:val="%1)"/>
      <w:lvlJc w:val="left"/>
      <w:pPr>
        <w:ind w:left="360" w:hanging="360"/>
      </w:pPr>
    </w:lvl>
    <w:lvl w:ilvl="1" w:tplc="5D7A888A">
      <w:start w:val="1"/>
      <w:numFmt w:val="thaiNumbers"/>
      <w:lvlText w:val="%2)"/>
      <w:lvlJc w:val="left"/>
      <w:pPr>
        <w:ind w:left="720" w:hanging="360"/>
      </w:pPr>
    </w:lvl>
    <w:lvl w:ilvl="2" w:tplc="AF52831C">
      <w:start w:val="1"/>
      <w:numFmt w:val="lowerRoman"/>
      <w:lvlText w:val="%3)"/>
      <w:lvlJc w:val="left"/>
      <w:pPr>
        <w:ind w:left="1080" w:hanging="360"/>
      </w:pPr>
    </w:lvl>
    <w:lvl w:ilvl="3" w:tplc="58A29418">
      <w:start w:val="1"/>
      <w:numFmt w:val="decimal"/>
      <w:lvlText w:val="(%4)"/>
      <w:lvlJc w:val="left"/>
      <w:pPr>
        <w:ind w:left="1440" w:hanging="360"/>
      </w:pPr>
    </w:lvl>
    <w:lvl w:ilvl="4" w:tplc="C1102C64">
      <w:start w:val="1"/>
      <w:numFmt w:val="lowerLetter"/>
      <w:lvlText w:val="(%5)"/>
      <w:lvlJc w:val="left"/>
      <w:pPr>
        <w:ind w:left="1800" w:hanging="360"/>
      </w:pPr>
    </w:lvl>
    <w:lvl w:ilvl="5" w:tplc="3F9A69A2">
      <w:start w:val="1"/>
      <w:numFmt w:val="lowerRoman"/>
      <w:lvlText w:val="(%6)"/>
      <w:lvlJc w:val="left"/>
      <w:pPr>
        <w:ind w:left="2160" w:hanging="360"/>
      </w:pPr>
    </w:lvl>
    <w:lvl w:ilvl="6" w:tplc="D2D4C534">
      <w:start w:val="1"/>
      <w:numFmt w:val="decimal"/>
      <w:lvlText w:val="%7."/>
      <w:lvlJc w:val="left"/>
      <w:pPr>
        <w:ind w:left="2520" w:hanging="360"/>
      </w:pPr>
    </w:lvl>
    <w:lvl w:ilvl="7" w:tplc="CDCE06B2">
      <w:start w:val="1"/>
      <w:numFmt w:val="lowerLetter"/>
      <w:lvlText w:val="%8."/>
      <w:lvlJc w:val="left"/>
      <w:pPr>
        <w:ind w:left="2880" w:hanging="360"/>
      </w:pPr>
    </w:lvl>
    <w:lvl w:ilvl="8" w:tplc="27DEFCB4">
      <w:start w:val="1"/>
      <w:numFmt w:val="lowerRoman"/>
      <w:lvlText w:val="%9."/>
      <w:lvlJc w:val="left"/>
      <w:pPr>
        <w:ind w:left="3240" w:hanging="360"/>
      </w:pPr>
    </w:lvl>
  </w:abstractNum>
  <w:abstractNum w:abstractNumId="16">
    <w:nsid w:val="665A5981"/>
    <w:multiLevelType w:val="multilevel"/>
    <w:tmpl w:val="D82ED550"/>
    <w:lvl w:ilvl="0">
      <w:start w:val="1"/>
      <w:numFmt w:val="decimal"/>
      <w:lvlText w:val="%1."/>
      <w:lvlJc w:val="left"/>
      <w:pPr>
        <w:ind w:left="360" w:hanging="360"/>
      </w:pPr>
      <w:rPr>
        <w:b/>
      </w:rPr>
    </w:lvl>
    <w:lvl w:ilvl="1">
      <w:start w:val="1"/>
      <w:numFmt w:val="decimal"/>
      <w:lvlText w:val="4.%2."/>
      <w:lvlJc w:val="left"/>
      <w:pPr>
        <w:ind w:left="1567" w:hanging="432"/>
      </w:pPr>
      <w:rPr>
        <w:b w:val="0"/>
      </w:rPr>
    </w:lvl>
    <w:lvl w:ilvl="2">
      <w:start w:val="1"/>
      <w:numFmt w:val="bullet"/>
      <w:lvlText w:val=""/>
      <w:lvlJc w:val="left"/>
      <w:pPr>
        <w:ind w:left="1224" w:hanging="504"/>
      </w:pPr>
      <w:rPr>
        <w:rFonts w:ascii="Symbol" w:hAnsi="Symbo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ED4E9A"/>
    <w:multiLevelType w:val="multilevel"/>
    <w:tmpl w:val="0E9001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E14E7F"/>
    <w:multiLevelType w:val="multilevel"/>
    <w:tmpl w:val="785494D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D068FE"/>
    <w:multiLevelType w:val="hybridMultilevel"/>
    <w:tmpl w:val="60507A38"/>
    <w:lvl w:ilvl="0" w:tplc="5580A70E">
      <w:start w:val="1"/>
      <w:numFmt w:val="decimal"/>
      <w:lvlText w:val="%1)"/>
      <w:lvlJc w:val="left"/>
      <w:pPr>
        <w:ind w:left="1429" w:hanging="360"/>
      </w:pPr>
    </w:lvl>
    <w:lvl w:ilvl="1" w:tplc="30C6874A">
      <w:start w:val="1"/>
      <w:numFmt w:val="lowerLetter"/>
      <w:lvlText w:val="%2."/>
      <w:lvlJc w:val="left"/>
      <w:pPr>
        <w:ind w:left="2149" w:hanging="360"/>
      </w:pPr>
    </w:lvl>
    <w:lvl w:ilvl="2" w:tplc="C2443FB2">
      <w:start w:val="1"/>
      <w:numFmt w:val="lowerRoman"/>
      <w:lvlText w:val="%3."/>
      <w:lvlJc w:val="right"/>
      <w:pPr>
        <w:ind w:left="2869" w:hanging="180"/>
      </w:pPr>
    </w:lvl>
    <w:lvl w:ilvl="3" w:tplc="DBDAC0FC">
      <w:start w:val="1"/>
      <w:numFmt w:val="decimal"/>
      <w:lvlText w:val="%4."/>
      <w:lvlJc w:val="left"/>
      <w:pPr>
        <w:ind w:left="3589" w:hanging="360"/>
      </w:pPr>
    </w:lvl>
    <w:lvl w:ilvl="4" w:tplc="25BC0B32">
      <w:start w:val="1"/>
      <w:numFmt w:val="lowerLetter"/>
      <w:lvlText w:val="%5."/>
      <w:lvlJc w:val="left"/>
      <w:pPr>
        <w:ind w:left="4309" w:hanging="360"/>
      </w:pPr>
    </w:lvl>
    <w:lvl w:ilvl="5" w:tplc="E9EA5B56">
      <w:start w:val="1"/>
      <w:numFmt w:val="lowerRoman"/>
      <w:lvlText w:val="%6."/>
      <w:lvlJc w:val="right"/>
      <w:pPr>
        <w:ind w:left="5029" w:hanging="180"/>
      </w:pPr>
    </w:lvl>
    <w:lvl w:ilvl="6" w:tplc="76DC43BC">
      <w:start w:val="1"/>
      <w:numFmt w:val="decimal"/>
      <w:lvlText w:val="%7."/>
      <w:lvlJc w:val="left"/>
      <w:pPr>
        <w:ind w:left="5749" w:hanging="360"/>
      </w:pPr>
    </w:lvl>
    <w:lvl w:ilvl="7" w:tplc="0E4CC34C">
      <w:start w:val="1"/>
      <w:numFmt w:val="lowerLetter"/>
      <w:lvlText w:val="%8."/>
      <w:lvlJc w:val="left"/>
      <w:pPr>
        <w:ind w:left="6469" w:hanging="360"/>
      </w:pPr>
    </w:lvl>
    <w:lvl w:ilvl="8" w:tplc="E62A7132">
      <w:start w:val="1"/>
      <w:numFmt w:val="lowerRoman"/>
      <w:lvlText w:val="%9."/>
      <w:lvlJc w:val="right"/>
      <w:pPr>
        <w:ind w:left="7189" w:hanging="180"/>
      </w:pPr>
    </w:lvl>
  </w:abstractNum>
  <w:abstractNum w:abstractNumId="20">
    <w:nsid w:val="6EEB7147"/>
    <w:multiLevelType w:val="hybridMultilevel"/>
    <w:tmpl w:val="ECEA7704"/>
    <w:lvl w:ilvl="0" w:tplc="3A565EE0">
      <w:start w:val="1"/>
      <w:numFmt w:val="decimal"/>
      <w:lvlText w:val="%1)"/>
      <w:lvlJc w:val="left"/>
      <w:pPr>
        <w:ind w:left="360" w:hanging="360"/>
      </w:pPr>
    </w:lvl>
    <w:lvl w:ilvl="1" w:tplc="2842DBA4">
      <w:start w:val="1"/>
      <w:numFmt w:val="thaiNumbers"/>
      <w:lvlText w:val="%2)"/>
      <w:lvlJc w:val="left"/>
      <w:pPr>
        <w:ind w:left="720" w:hanging="360"/>
      </w:pPr>
    </w:lvl>
    <w:lvl w:ilvl="2" w:tplc="B322BAAE">
      <w:start w:val="1"/>
      <w:numFmt w:val="lowerRoman"/>
      <w:lvlText w:val="%3)"/>
      <w:lvlJc w:val="left"/>
      <w:pPr>
        <w:ind w:left="1080" w:hanging="360"/>
      </w:pPr>
    </w:lvl>
    <w:lvl w:ilvl="3" w:tplc="15C82252">
      <w:start w:val="1"/>
      <w:numFmt w:val="decimal"/>
      <w:lvlText w:val="(%4)"/>
      <w:lvlJc w:val="left"/>
      <w:pPr>
        <w:ind w:left="1440" w:hanging="360"/>
      </w:pPr>
    </w:lvl>
    <w:lvl w:ilvl="4" w:tplc="02ACE6AC">
      <w:start w:val="1"/>
      <w:numFmt w:val="lowerLetter"/>
      <w:lvlText w:val="(%5)"/>
      <w:lvlJc w:val="left"/>
      <w:pPr>
        <w:ind w:left="1800" w:hanging="360"/>
      </w:pPr>
    </w:lvl>
    <w:lvl w:ilvl="5" w:tplc="0DD026EA">
      <w:start w:val="1"/>
      <w:numFmt w:val="lowerRoman"/>
      <w:lvlText w:val="(%6)"/>
      <w:lvlJc w:val="left"/>
      <w:pPr>
        <w:ind w:left="2160" w:hanging="360"/>
      </w:pPr>
    </w:lvl>
    <w:lvl w:ilvl="6" w:tplc="38B4D07A">
      <w:start w:val="1"/>
      <w:numFmt w:val="decimal"/>
      <w:lvlText w:val="%7."/>
      <w:lvlJc w:val="left"/>
      <w:pPr>
        <w:ind w:left="2520" w:hanging="360"/>
      </w:pPr>
    </w:lvl>
    <w:lvl w:ilvl="7" w:tplc="7E86649C">
      <w:start w:val="1"/>
      <w:numFmt w:val="lowerLetter"/>
      <w:lvlText w:val="%8."/>
      <w:lvlJc w:val="left"/>
      <w:pPr>
        <w:ind w:left="2880" w:hanging="360"/>
      </w:pPr>
    </w:lvl>
    <w:lvl w:ilvl="8" w:tplc="4E241388">
      <w:start w:val="1"/>
      <w:numFmt w:val="lowerRoman"/>
      <w:lvlText w:val="%9."/>
      <w:lvlJc w:val="left"/>
      <w:pPr>
        <w:ind w:left="3240" w:hanging="360"/>
      </w:pPr>
    </w:lvl>
  </w:abstractNum>
  <w:abstractNum w:abstractNumId="21">
    <w:nsid w:val="72B2606C"/>
    <w:multiLevelType w:val="multilevel"/>
    <w:tmpl w:val="868ADA3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D5699C"/>
    <w:multiLevelType w:val="hybridMultilevel"/>
    <w:tmpl w:val="81E00A32"/>
    <w:lvl w:ilvl="0" w:tplc="6C9CFB22">
      <w:start w:val="1"/>
      <w:numFmt w:val="bullet"/>
      <w:lvlText w:val="-"/>
      <w:lvlJc w:val="left"/>
      <w:pPr>
        <w:ind w:left="720" w:hanging="360"/>
      </w:pPr>
      <w:rPr>
        <w:rFonts w:ascii="Times New Roman" w:eastAsia="Times New Roman" w:hAnsi="Times New Roman" w:cs="Times New Roman"/>
      </w:rPr>
    </w:lvl>
    <w:lvl w:ilvl="1" w:tplc="E5A6B2F6">
      <w:start w:val="1"/>
      <w:numFmt w:val="bullet"/>
      <w:lvlText w:val="o"/>
      <w:lvlJc w:val="left"/>
      <w:pPr>
        <w:ind w:left="1440" w:hanging="360"/>
      </w:pPr>
      <w:rPr>
        <w:rFonts w:ascii="Courier New" w:hAnsi="Courier New" w:cs="Courier New"/>
      </w:rPr>
    </w:lvl>
    <w:lvl w:ilvl="2" w:tplc="2494B2A2">
      <w:start w:val="1"/>
      <w:numFmt w:val="bullet"/>
      <w:lvlText w:val=""/>
      <w:lvlJc w:val="left"/>
      <w:pPr>
        <w:ind w:left="2160" w:hanging="360"/>
      </w:pPr>
      <w:rPr>
        <w:rFonts w:ascii="Wingdings" w:hAnsi="Wingdings"/>
      </w:rPr>
    </w:lvl>
    <w:lvl w:ilvl="3" w:tplc="8EE09432">
      <w:start w:val="1"/>
      <w:numFmt w:val="bullet"/>
      <w:lvlText w:val=""/>
      <w:lvlJc w:val="left"/>
      <w:pPr>
        <w:ind w:left="2880" w:hanging="360"/>
      </w:pPr>
      <w:rPr>
        <w:rFonts w:ascii="Symbol" w:hAnsi="Symbol"/>
      </w:rPr>
    </w:lvl>
    <w:lvl w:ilvl="4" w:tplc="AD5C58CE">
      <w:start w:val="1"/>
      <w:numFmt w:val="bullet"/>
      <w:lvlText w:val="o"/>
      <w:lvlJc w:val="left"/>
      <w:pPr>
        <w:ind w:left="3600" w:hanging="360"/>
      </w:pPr>
      <w:rPr>
        <w:rFonts w:ascii="Courier New" w:hAnsi="Courier New" w:cs="Courier New"/>
      </w:rPr>
    </w:lvl>
    <w:lvl w:ilvl="5" w:tplc="625004B8">
      <w:start w:val="1"/>
      <w:numFmt w:val="bullet"/>
      <w:lvlText w:val=""/>
      <w:lvlJc w:val="left"/>
      <w:pPr>
        <w:ind w:left="4320" w:hanging="360"/>
      </w:pPr>
      <w:rPr>
        <w:rFonts w:ascii="Wingdings" w:hAnsi="Wingdings"/>
      </w:rPr>
    </w:lvl>
    <w:lvl w:ilvl="6" w:tplc="719830BC">
      <w:start w:val="1"/>
      <w:numFmt w:val="bullet"/>
      <w:lvlText w:val=""/>
      <w:lvlJc w:val="left"/>
      <w:pPr>
        <w:ind w:left="5040" w:hanging="360"/>
      </w:pPr>
      <w:rPr>
        <w:rFonts w:ascii="Symbol" w:hAnsi="Symbol"/>
      </w:rPr>
    </w:lvl>
    <w:lvl w:ilvl="7" w:tplc="205CCDEE">
      <w:start w:val="1"/>
      <w:numFmt w:val="bullet"/>
      <w:lvlText w:val="o"/>
      <w:lvlJc w:val="left"/>
      <w:pPr>
        <w:ind w:left="5760" w:hanging="360"/>
      </w:pPr>
      <w:rPr>
        <w:rFonts w:ascii="Courier New" w:hAnsi="Courier New" w:cs="Courier New"/>
      </w:rPr>
    </w:lvl>
    <w:lvl w:ilvl="8" w:tplc="A540F7BA">
      <w:start w:val="1"/>
      <w:numFmt w:val="bullet"/>
      <w:lvlText w:val=""/>
      <w:lvlJc w:val="left"/>
      <w:pPr>
        <w:ind w:left="6480" w:hanging="360"/>
      </w:pPr>
      <w:rPr>
        <w:rFonts w:ascii="Wingdings" w:hAnsi="Wingdings"/>
      </w:rPr>
    </w:lvl>
  </w:abstractNum>
  <w:abstractNum w:abstractNumId="23">
    <w:nsid w:val="7CD82FFA"/>
    <w:multiLevelType w:val="multilevel"/>
    <w:tmpl w:val="BB4E1C98"/>
    <w:lvl w:ilvl="0">
      <w:start w:val="1"/>
      <w:numFmt w:val="decimal"/>
      <w:lvlText w:val="%1."/>
      <w:lvlJc w:val="left"/>
      <w:pPr>
        <w:ind w:left="360" w:hanging="360"/>
      </w:pPr>
      <w:rPr>
        <w:b/>
      </w:rPr>
    </w:lvl>
    <w:lvl w:ilvl="1">
      <w:start w:val="1"/>
      <w:numFmt w:val="decimal"/>
      <w:lvlText w:val="3.%2."/>
      <w:lvlJc w:val="left"/>
      <w:pPr>
        <w:ind w:left="1567" w:hanging="432"/>
      </w:pPr>
      <w:rPr>
        <w:b w:val="0"/>
      </w:rPr>
    </w:lvl>
    <w:lvl w:ilvl="2">
      <w:start w:val="1"/>
      <w:numFmt w:val="bullet"/>
      <w:lvlText w:val=""/>
      <w:lvlJc w:val="left"/>
      <w:pPr>
        <w:ind w:left="1224" w:hanging="504"/>
      </w:pPr>
      <w:rPr>
        <w:rFonts w:ascii="Symbol" w:hAnsi="Symbo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7"/>
  </w:num>
  <w:num w:numId="3">
    <w:abstractNumId w:val="23"/>
  </w:num>
  <w:num w:numId="4">
    <w:abstractNumId w:val="16"/>
  </w:num>
  <w:num w:numId="5">
    <w:abstractNumId w:val="1"/>
  </w:num>
  <w:num w:numId="6">
    <w:abstractNumId w:val="15"/>
  </w:num>
  <w:num w:numId="7">
    <w:abstractNumId w:val="3"/>
  </w:num>
  <w:num w:numId="8">
    <w:abstractNumId w:val="5"/>
  </w:num>
  <w:num w:numId="9">
    <w:abstractNumId w:val="2"/>
  </w:num>
  <w:num w:numId="10">
    <w:abstractNumId w:val="20"/>
  </w:num>
  <w:num w:numId="11">
    <w:abstractNumId w:val="22"/>
  </w:num>
  <w:num w:numId="12">
    <w:abstractNumId w:val="10"/>
  </w:num>
  <w:num w:numId="13">
    <w:abstractNumId w:val="11"/>
  </w:num>
  <w:num w:numId="14">
    <w:abstractNumId w:val="9"/>
  </w:num>
  <w:num w:numId="15">
    <w:abstractNumId w:val="0"/>
  </w:num>
  <w:num w:numId="16">
    <w:abstractNumId w:val="4"/>
  </w:num>
  <w:num w:numId="17">
    <w:abstractNumId w:val="13"/>
  </w:num>
  <w:num w:numId="18">
    <w:abstractNumId w:val="6"/>
  </w:num>
  <w:num w:numId="19">
    <w:abstractNumId w:val="19"/>
  </w:num>
  <w:num w:numId="20">
    <w:abstractNumId w:val="14"/>
  </w:num>
  <w:num w:numId="21">
    <w:abstractNumId w:val="18"/>
  </w:num>
  <w:num w:numId="22">
    <w:abstractNumId w:val="17"/>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E6D"/>
    <w:rsid w:val="00002F03"/>
    <w:rsid w:val="00050753"/>
    <w:rsid w:val="001D6632"/>
    <w:rsid w:val="001F614C"/>
    <w:rsid w:val="00370A7A"/>
    <w:rsid w:val="003866A9"/>
    <w:rsid w:val="00387694"/>
    <w:rsid w:val="004F083E"/>
    <w:rsid w:val="005B3E6D"/>
    <w:rsid w:val="008F23D6"/>
    <w:rsid w:val="008F7A54"/>
    <w:rsid w:val="00C77430"/>
    <w:rsid w:val="00C85702"/>
    <w:rsid w:val="00CD7769"/>
    <w:rsid w:val="00D15CDE"/>
    <w:rsid w:val="00D520AB"/>
    <w:rsid w:val="00D56497"/>
    <w:rsid w:val="00DF5FEB"/>
    <w:rsid w:val="00F90463"/>
    <w:rsid w:val="00FE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09"/>
      <w:jc w:val="both"/>
    </w:pPr>
    <w:rPr>
      <w:sz w:val="28"/>
      <w:szCs w:val="22"/>
      <w:lang w:eastAsia="en-US"/>
    </w:rPr>
  </w:style>
  <w:style w:type="paragraph" w:styleId="1">
    <w:name w:val="heading 1"/>
    <w:basedOn w:val="a"/>
    <w:next w:val="a"/>
    <w:link w:val="10"/>
    <w:uiPriority w:val="9"/>
    <w:qFormat/>
    <w:pPr>
      <w:keepNext/>
      <w:keepLines/>
      <w:pageBreakBefore/>
      <w:spacing w:after="240" w:line="240" w:lineRule="auto"/>
      <w:ind w:left="1560" w:hanging="851"/>
      <w:outlineLvl w:val="0"/>
    </w:pPr>
    <w:rPr>
      <w:rFonts w:eastAsia="Times New Roman"/>
      <w:b/>
      <w:bCs/>
      <w:szCs w:val="28"/>
    </w:rPr>
  </w:style>
  <w:style w:type="paragraph" w:styleId="2">
    <w:name w:val="heading 2"/>
    <w:basedOn w:val="a"/>
    <w:next w:val="a"/>
    <w:link w:val="20"/>
    <w:uiPriority w:val="9"/>
    <w:qFormat/>
    <w:pPr>
      <w:keepNext/>
      <w:keepLines/>
      <w:spacing w:after="240" w:line="240" w:lineRule="auto"/>
      <w:ind w:left="1560" w:hanging="851"/>
      <w:outlineLvl w:val="1"/>
    </w:pPr>
    <w:rPr>
      <w:rFonts w:eastAsia="Times New Roman"/>
      <w:b/>
      <w:bCs/>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eastAsia="Arial Unicode MS" w:cs="Arial Unicode MS"/>
      <w:color w:val="000000"/>
      <w:sz w:val="28"/>
      <w:szCs w:val="24"/>
      <w:lang w:val="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line="240" w:lineRule="auto"/>
    </w:pPr>
  </w:style>
  <w:style w:type="character" w:customStyle="1" w:styleId="HeaderChar">
    <w:name w:val="Header Char"/>
    <w:uiPriority w:val="99"/>
  </w:style>
  <w:style w:type="paragraph" w:styleId="ad">
    <w:name w:val="footer"/>
    <w:basedOn w:val="a"/>
    <w:link w:val="ae"/>
    <w:unhideWhenUsed/>
    <w:pPr>
      <w:tabs>
        <w:tab w:val="center" w:pos="4677"/>
        <w:tab w:val="right" w:pos="9355"/>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rPr>
      <w:sz w:val="20"/>
      <w:szCs w:val="20"/>
    </w:rPr>
  </w:style>
  <w:style w:type="character" w:customStyle="1" w:styleId="FootnoteTextChar">
    <w:name w:val="Footnote Text Char"/>
    <w:uiPriority w:val="99"/>
    <w:rPr>
      <w:sz w:val="18"/>
    </w:rPr>
  </w:style>
  <w:style w:type="character" w:styleId="af4">
    <w:name w:val="footnote reference"/>
    <w:uiPriority w:val="99"/>
    <w:semiHidden/>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qFormat/>
    <w:pPr>
      <w:tabs>
        <w:tab w:val="left" w:pos="280"/>
        <w:tab w:val="right" w:leader="dot" w:pos="9639"/>
      </w:tabs>
      <w:spacing w:after="120" w:line="240" w:lineRule="auto"/>
      <w:ind w:firstLine="680"/>
      <w:jc w:val="left"/>
      <w:outlineLvl w:val="0"/>
    </w:pPr>
  </w:style>
  <w:style w:type="paragraph" w:styleId="23">
    <w:name w:val="toc 2"/>
    <w:basedOn w:val="a"/>
    <w:next w:val="a"/>
    <w:uiPriority w:val="39"/>
    <w:unhideWhenUsed/>
    <w:qFormat/>
    <w:pPr>
      <w:tabs>
        <w:tab w:val="left" w:pos="1134"/>
        <w:tab w:val="right" w:leader="dot" w:pos="9345"/>
      </w:tabs>
      <w:ind w:left="284" w:firstLine="0"/>
    </w:pPr>
  </w:style>
  <w:style w:type="paragraph" w:styleId="31">
    <w:name w:val="toc 3"/>
    <w:basedOn w:val="a"/>
    <w:next w:val="a"/>
    <w:uiPriority w:val="39"/>
    <w:semiHidden/>
    <w:unhideWhenUsed/>
    <w:qFormat/>
    <w:pPr>
      <w:spacing w:after="100" w:line="276" w:lineRule="auto"/>
      <w:ind w:left="440" w:firstLine="0"/>
      <w:jc w:val="left"/>
    </w:pPr>
    <w:rPr>
      <w:rFonts w:ascii="Calibri" w:eastAsia="Times New Roman" w:hAnsi="Calibri"/>
      <w:sz w:val="22"/>
    </w:r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basedOn w:val="1"/>
    <w:next w:val="a"/>
    <w:uiPriority w:val="39"/>
    <w:qFormat/>
    <w:pPr>
      <w:pageBreakBefore w:val="0"/>
      <w:spacing w:before="480" w:after="0" w:line="276" w:lineRule="auto"/>
      <w:ind w:left="0" w:firstLine="0"/>
      <w:jc w:val="left"/>
      <w:outlineLvl w:val="9"/>
    </w:pPr>
    <w:rPr>
      <w:rFonts w:ascii="Cambria" w:hAnsi="Cambria"/>
      <w:color w:val="365F91"/>
    </w:rPr>
  </w:style>
  <w:style w:type="paragraph" w:styleId="af9">
    <w:name w:val="table of figures"/>
    <w:basedOn w:val="a"/>
    <w:next w:val="a"/>
    <w:semiHidden/>
  </w:style>
  <w:style w:type="character" w:customStyle="1" w:styleId="10">
    <w:name w:val="Заголовок 1 Знак"/>
    <w:link w:val="1"/>
    <w:uiPriority w:val="9"/>
    <w:rPr>
      <w:rFonts w:eastAsia="Times New Roman" w:cs="Times New Roman"/>
      <w:b/>
      <w:bCs/>
      <w:szCs w:val="28"/>
    </w:rPr>
  </w:style>
  <w:style w:type="character" w:customStyle="1" w:styleId="20">
    <w:name w:val="Заголовок 2 Знак"/>
    <w:link w:val="2"/>
    <w:uiPriority w:val="9"/>
    <w:semiHidden/>
    <w:rPr>
      <w:rFonts w:eastAsia="Times New Roman" w:cs="Times New Roman"/>
      <w:b/>
      <w:bCs/>
      <w:szCs w:val="26"/>
    </w:rPr>
  </w:style>
  <w:style w:type="character" w:customStyle="1" w:styleId="ac">
    <w:name w:val="Верхний колонтитул Знак"/>
    <w:link w:val="ab"/>
    <w:uiPriority w:val="99"/>
    <w:rPr>
      <w:rFonts w:eastAsia="Calibri" w:cs="Times New Roman"/>
    </w:rPr>
  </w:style>
  <w:style w:type="character" w:customStyle="1" w:styleId="ae">
    <w:name w:val="Нижний колонтитул Знак"/>
    <w:link w:val="ad"/>
    <w:uiPriority w:val="99"/>
    <w:semiHidden/>
    <w:rPr>
      <w:rFonts w:eastAsia="Calibri" w:cs="Times New Roman"/>
    </w:rPr>
  </w:style>
  <w:style w:type="paragraph" w:styleId="afa">
    <w:name w:val="Balloon Text"/>
    <w:basedOn w:val="a"/>
    <w:link w:val="afb"/>
    <w:uiPriority w:val="99"/>
    <w:semiHidden/>
    <w:unhideWhenUsed/>
    <w:pPr>
      <w:spacing w:line="240" w:lineRule="auto"/>
    </w:pPr>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lang w:eastAsia="en-US"/>
    </w:rPr>
  </w:style>
  <w:style w:type="character" w:customStyle="1" w:styleId="af3">
    <w:name w:val="Текст сноски Знак"/>
    <w:link w:val="af2"/>
    <w:uiPriority w:val="99"/>
    <w:semiHidden/>
    <w:rPr>
      <w:lang w:eastAsia="en-US"/>
    </w:rPr>
  </w:style>
  <w:style w:type="paragraph" w:styleId="24">
    <w:name w:val="Body Text Indent 2"/>
    <w:basedOn w:val="a"/>
    <w:link w:val="25"/>
    <w:uiPriority w:val="99"/>
    <w:pPr>
      <w:spacing w:line="240" w:lineRule="auto"/>
      <w:ind w:right="-1"/>
    </w:pPr>
    <w:rPr>
      <w:rFonts w:ascii="Arial" w:eastAsia="Times New Roman" w:hAnsi="Arial" w:cs="Arial"/>
      <w:szCs w:val="28"/>
      <w:lang w:eastAsia="ru-RU"/>
    </w:rPr>
  </w:style>
  <w:style w:type="character" w:customStyle="1" w:styleId="25">
    <w:name w:val="Основной текст с отступом 2 Знак"/>
    <w:link w:val="24"/>
    <w:uiPriority w:val="99"/>
    <w:rPr>
      <w:rFonts w:ascii="Arial" w:eastAsia="Times New Roman" w:hAnsi="Arial" w:cs="Arial"/>
      <w:sz w:val="28"/>
      <w:szCs w:val="28"/>
    </w:rPr>
  </w:style>
  <w:style w:type="paragraph" w:customStyle="1" w:styleId="Heading">
    <w:name w:val="Heading"/>
    <w:rPr>
      <w:rFonts w:ascii="Consultant" w:eastAsia="Times New Roman" w:hAnsi="Consultant" w:cs="Consultant"/>
      <w:b/>
      <w:bCs/>
      <w:sz w:val="22"/>
      <w:szCs w:val="22"/>
    </w:rPr>
  </w:style>
  <w:style w:type="character" w:customStyle="1" w:styleId="shorttext">
    <w:name w:val="short_text"/>
    <w:basedOn w:val="a0"/>
  </w:style>
  <w:style w:type="character" w:customStyle="1" w:styleId="hps">
    <w:name w:val="hps"/>
    <w:basedOn w:val="a0"/>
  </w:style>
  <w:style w:type="paragraph" w:customStyle="1" w:styleId="26">
    <w:name w:val="Многоуровневый 2"/>
    <w:basedOn w:val="a"/>
    <w:pPr>
      <w:widowControl w:val="0"/>
      <w:spacing w:before="20" w:line="240" w:lineRule="auto"/>
      <w:ind w:firstLine="0"/>
      <w:jc w:val="left"/>
    </w:pPr>
    <w:rPr>
      <w:rFonts w:eastAsia="Times New Roman"/>
      <w:sz w:val="24"/>
      <w:szCs w:val="24"/>
      <w:lang w:eastAsia="ru-RU"/>
    </w:rPr>
  </w:style>
  <w:style w:type="paragraph" w:styleId="27">
    <w:name w:val="Body Text 2"/>
    <w:basedOn w:val="a"/>
    <w:link w:val="28"/>
    <w:uiPriority w:val="99"/>
    <w:unhideWhenUsed/>
    <w:pPr>
      <w:spacing w:after="120" w:line="480" w:lineRule="auto"/>
    </w:pPr>
  </w:style>
  <w:style w:type="character" w:customStyle="1" w:styleId="28">
    <w:name w:val="Основной текст 2 Знак"/>
    <w:link w:val="27"/>
    <w:uiPriority w:val="99"/>
    <w:rPr>
      <w:sz w:val="28"/>
      <w:szCs w:val="22"/>
      <w:lang w:eastAsia="en-US"/>
    </w:rPr>
  </w:style>
  <w:style w:type="paragraph" w:styleId="32">
    <w:name w:val="Body Text Indent 3"/>
    <w:basedOn w:val="a"/>
    <w:link w:val="33"/>
    <w:uiPriority w:val="99"/>
    <w:semiHidden/>
    <w:unhideWhenUsed/>
    <w:pPr>
      <w:spacing w:after="120"/>
      <w:ind w:left="283"/>
    </w:pPr>
    <w:rPr>
      <w:sz w:val="16"/>
      <w:szCs w:val="16"/>
    </w:rPr>
  </w:style>
  <w:style w:type="character" w:customStyle="1" w:styleId="33">
    <w:name w:val="Основной текст с отступом 3 Знак"/>
    <w:link w:val="32"/>
    <w:uiPriority w:val="99"/>
    <w:semiHidden/>
    <w:rPr>
      <w:sz w:val="16"/>
      <w:szCs w:val="16"/>
      <w:lang w:eastAsia="en-US"/>
    </w:rPr>
  </w:style>
  <w:style w:type="paragraph" w:styleId="afc">
    <w:name w:val="Normal (Web)"/>
    <w:basedOn w:val="a"/>
    <w:uiPriority w:val="99"/>
    <w:pPr>
      <w:spacing w:before="100" w:beforeAutospacing="1" w:after="100" w:afterAutospacing="1" w:line="240" w:lineRule="auto"/>
      <w:ind w:firstLine="0"/>
      <w:jc w:val="left"/>
    </w:pPr>
    <w:rPr>
      <w:rFonts w:ascii="Arial" w:eastAsia="Times New Roman" w:hAnsi="Arial" w:cs="Arial"/>
      <w:sz w:val="24"/>
      <w:szCs w:val="24"/>
      <w:lang w:eastAsia="ru-RU"/>
    </w:rPr>
  </w:style>
  <w:style w:type="paragraph" w:customStyle="1" w:styleId="14">
    <w:name w:val="Обычный + 14 пт"/>
    <w:basedOn w:val="a"/>
    <w:pPr>
      <w:spacing w:line="240" w:lineRule="auto"/>
      <w:ind w:firstLine="0"/>
      <w:jc w:val="left"/>
    </w:pPr>
    <w:rPr>
      <w:rFonts w:eastAsia="Times New Roman"/>
      <w:szCs w:val="28"/>
      <w:lang w:val="en-US" w:eastAsia="ru-RU"/>
    </w:rPr>
  </w:style>
  <w:style w:type="character" w:styleId="afd">
    <w:name w:val="annotation reference"/>
    <w:uiPriority w:val="99"/>
    <w:semiHidden/>
    <w:unhideWhenUsed/>
    <w:rPr>
      <w:sz w:val="16"/>
      <w:szCs w:val="16"/>
    </w:r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link w:val="afe"/>
    <w:uiPriority w:val="99"/>
    <w:semiHidden/>
    <w:rPr>
      <w:lang w:eastAsia="en-US"/>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link w:val="aff0"/>
    <w:uiPriority w:val="99"/>
    <w:semiHidden/>
    <w:rPr>
      <w:b/>
      <w:bCs/>
      <w:lang w:eastAsia="en-US"/>
    </w:rPr>
  </w:style>
  <w:style w:type="paragraph" w:styleId="aff2">
    <w:name w:val="Body Text"/>
    <w:basedOn w:val="a"/>
    <w:link w:val="aff3"/>
    <w:uiPriority w:val="99"/>
    <w:semiHidden/>
    <w:unhideWhenUsed/>
    <w:pPr>
      <w:spacing w:after="120"/>
    </w:pPr>
  </w:style>
  <w:style w:type="character" w:customStyle="1" w:styleId="aff3">
    <w:name w:val="Основной текст Знак"/>
    <w:link w:val="aff2"/>
    <w:uiPriority w:val="99"/>
    <w:semiHidden/>
    <w:rPr>
      <w:sz w:val="28"/>
      <w:szCs w:val="22"/>
      <w:lang w:eastAsia="en-US"/>
    </w:rPr>
  </w:style>
  <w:style w:type="paragraph" w:styleId="aff4">
    <w:name w:val="Revision"/>
    <w:hidden/>
    <w:uiPriority w:val="99"/>
    <w:semiHidden/>
    <w:rPr>
      <w:sz w:val="28"/>
      <w:szCs w:val="22"/>
      <w:lang w:eastAsia="en-US"/>
    </w:rPr>
  </w:style>
  <w:style w:type="character" w:styleId="aff5">
    <w:name w:val="page number"/>
    <w:basedOn w:val="a0"/>
  </w:style>
  <w:style w:type="paragraph" w:customStyle="1" w:styleId="29">
    <w:name w:val="Основной текст2"/>
    <w:basedOn w:val="a"/>
    <w:link w:val="aff6"/>
    <w:pPr>
      <w:widowControl w:val="0"/>
      <w:shd w:val="clear" w:color="auto" w:fill="FFFFFF"/>
      <w:spacing w:after="420" w:line="0" w:lineRule="atLeast"/>
      <w:ind w:firstLine="0"/>
      <w:jc w:val="right"/>
    </w:pPr>
    <w:rPr>
      <w:rFonts w:eastAsia="Times New Roman"/>
      <w:sz w:val="26"/>
      <w:szCs w:val="26"/>
    </w:rPr>
  </w:style>
  <w:style w:type="character" w:customStyle="1" w:styleId="aff6">
    <w:name w:val="Основной текст_"/>
    <w:link w:val="29"/>
    <w:rPr>
      <w:rFonts w:eastAsia="Times New Roman"/>
      <w:sz w:val="26"/>
      <w:szCs w:val="2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30</Pages>
  <Words>11080</Words>
  <Characters>63158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"Газпром межрегионгаз"</Company>
  <LinksUpToDate>false</LinksUpToDate>
  <CharactersWithSpaces>74090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Малахов</dc:creator>
  <cp:lastModifiedBy>Романова Анна Витальевна</cp:lastModifiedBy>
  <cp:revision>10</cp:revision>
  <dcterms:created xsi:type="dcterms:W3CDTF">2024-12-24T12:24:00Z</dcterms:created>
  <dcterms:modified xsi:type="dcterms:W3CDTF">2024-12-24T13:59:00Z</dcterms:modified>
  <cp:version>917504</cp:version>
</cp:coreProperties>
</file>